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3C148E42" w:rsidR="001C332D" w:rsidRPr="00AB378D" w:rsidRDefault="001C332D" w:rsidP="001C332D">
      <w:pPr>
        <w:pBdr>
          <w:bottom w:val="single" w:sz="4" w:space="1" w:color="auto"/>
        </w:pBdr>
        <w:tabs>
          <w:tab w:val="right" w:pos="9214"/>
        </w:tabs>
        <w:spacing w:after="0"/>
        <w:rPr>
          <w:rFonts w:ascii="Arial" w:eastAsia="DengXian" w:hAnsi="Arial" w:cs="Arial"/>
          <w:b/>
          <w:sz w:val="24"/>
          <w:szCs w:val="24"/>
          <w:lang w:eastAsia="zh-CN"/>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4736F4">
        <w:rPr>
          <w:rFonts w:ascii="Arial" w:eastAsia="MS Mincho" w:hAnsi="Arial" w:cs="Arial"/>
          <w:b/>
          <w:sz w:val="24"/>
          <w:szCs w:val="24"/>
          <w:lang w:eastAsia="ja-JP"/>
        </w:rPr>
        <w:t>1</w:t>
      </w:r>
      <w:r w:rsidR="001B0AFB">
        <w:rPr>
          <w:rFonts w:ascii="Arial" w:eastAsia="MS Mincho" w:hAnsi="Arial" w:cs="Arial"/>
          <w:b/>
          <w:sz w:val="24"/>
          <w:szCs w:val="24"/>
          <w:lang w:eastAsia="ja-JP"/>
        </w:rPr>
        <w:t>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103E0">
        <w:rPr>
          <w:rFonts w:ascii="Arial" w:eastAsia="MS Mincho" w:hAnsi="Arial" w:cs="Arial"/>
          <w:b/>
          <w:sz w:val="24"/>
          <w:szCs w:val="24"/>
          <w:lang w:eastAsia="ja-JP"/>
        </w:rPr>
        <w:t>5</w:t>
      </w:r>
      <w:r w:rsidR="00130617">
        <w:rPr>
          <w:rFonts w:ascii="Arial" w:eastAsia="DengXian" w:hAnsi="Arial" w:cs="Arial"/>
          <w:b/>
          <w:sz w:val="24"/>
          <w:szCs w:val="24"/>
          <w:lang w:eastAsia="zh-CN"/>
        </w:rPr>
        <w:t>2158</w:t>
      </w:r>
    </w:p>
    <w:p w14:paraId="2EA789C2" w14:textId="01B96133" w:rsidR="00B4181D" w:rsidRPr="000D6532" w:rsidRDefault="004736F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Fukuoka</w:t>
      </w:r>
      <w:r w:rsidRPr="00386F42">
        <w:rPr>
          <w:rFonts w:ascii="Arial" w:eastAsia="MS Mincho" w:hAnsi="Arial" w:cs="Arial"/>
          <w:b/>
          <w:sz w:val="24"/>
          <w:szCs w:val="24"/>
          <w:lang w:eastAsia="ja-JP"/>
        </w:rPr>
        <w:t xml:space="preserve">, </w:t>
      </w:r>
      <w:r>
        <w:rPr>
          <w:rFonts w:ascii="Arial" w:eastAsia="DengXian" w:hAnsi="Arial" w:cs="Arial" w:hint="eastAsia"/>
          <w:b/>
          <w:sz w:val="24"/>
          <w:szCs w:val="24"/>
          <w:lang w:eastAsia="zh-CN"/>
        </w:rPr>
        <w:t>Japan</w:t>
      </w:r>
      <w:r w:rsidRPr="00386F42">
        <w:rPr>
          <w:rFonts w:ascii="Arial" w:eastAsia="MS Mincho" w:hAnsi="Arial" w:cs="Arial"/>
          <w:b/>
          <w:sz w:val="24"/>
          <w:szCs w:val="24"/>
          <w:lang w:eastAsia="ja-JP"/>
        </w:rPr>
        <w:t>, 1</w:t>
      </w:r>
      <w:r>
        <w:rPr>
          <w:rFonts w:ascii="Arial" w:eastAsia="DengXian" w:hAnsi="Arial" w:cs="Arial" w:hint="eastAsia"/>
          <w:b/>
          <w:sz w:val="24"/>
          <w:szCs w:val="24"/>
          <w:lang w:eastAsia="zh-CN"/>
        </w:rPr>
        <w:t>9</w:t>
      </w:r>
      <w:r w:rsidRPr="00386F42">
        <w:rPr>
          <w:rFonts w:ascii="Arial" w:eastAsia="MS Mincho" w:hAnsi="Arial" w:cs="Arial"/>
          <w:b/>
          <w:sz w:val="24"/>
          <w:szCs w:val="24"/>
          <w:lang w:eastAsia="ja-JP"/>
        </w:rPr>
        <w:t>-2</w:t>
      </w:r>
      <w:r>
        <w:rPr>
          <w:rFonts w:ascii="Arial" w:eastAsia="DengXian" w:hAnsi="Arial" w:cs="Arial" w:hint="eastAsia"/>
          <w:b/>
          <w:sz w:val="24"/>
          <w:szCs w:val="24"/>
          <w:lang w:eastAsia="zh-CN"/>
        </w:rPr>
        <w:t>3</w:t>
      </w:r>
      <w:r w:rsidRPr="00386F42">
        <w:rPr>
          <w:rFonts w:ascii="Arial" w:eastAsia="DengXian" w:hAnsi="Arial" w:cs="Arial" w:hint="eastAsia"/>
          <w:b/>
          <w:sz w:val="24"/>
          <w:szCs w:val="24"/>
          <w:lang w:eastAsia="zh-CN"/>
        </w:rPr>
        <w:t xml:space="preserve"> </w:t>
      </w:r>
      <w:r>
        <w:rPr>
          <w:rFonts w:ascii="Arial" w:eastAsia="DengXian" w:hAnsi="Arial" w:cs="Arial" w:hint="eastAsia"/>
          <w:b/>
          <w:sz w:val="24"/>
          <w:szCs w:val="24"/>
          <w:lang w:eastAsia="zh-CN"/>
        </w:rPr>
        <w:t>May</w:t>
      </w:r>
      <w:r w:rsidRPr="00386F42">
        <w:rPr>
          <w:rFonts w:ascii="Arial" w:eastAsia="MS Mincho" w:hAnsi="Arial" w:cs="Arial"/>
          <w:b/>
          <w:sz w:val="24"/>
          <w:szCs w:val="24"/>
          <w:lang w:eastAsia="ja-JP"/>
        </w:rPr>
        <w:t xml:space="preserve"> 202</w:t>
      </w:r>
      <w:r w:rsidRPr="00386F42">
        <w:rPr>
          <w:rFonts w:ascii="Arial" w:eastAsia="DengXian" w:hAnsi="Arial" w:cs="Arial" w:hint="eastAsia"/>
          <w:b/>
          <w:sz w:val="24"/>
          <w:szCs w:val="24"/>
          <w:lang w:eastAsia="zh-CN"/>
        </w:rPr>
        <w:t>5</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3B55FEBC" w14:textId="73FF581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40BE9">
        <w:rPr>
          <w:rFonts w:ascii="Arial" w:eastAsia="SimSun" w:hAnsi="Arial"/>
          <w:sz w:val="24"/>
          <w:szCs w:val="24"/>
          <w:lang w:eastAsia="en-GB"/>
        </w:rPr>
        <w:t>Temporary subscription</w:t>
      </w:r>
    </w:p>
    <w:p w14:paraId="6D1A53A0" w14:textId="509D7C8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860A3">
        <w:rPr>
          <w:rFonts w:ascii="Arial" w:eastAsia="SimSun" w:hAnsi="Arial"/>
          <w:sz w:val="24"/>
          <w:szCs w:val="24"/>
          <w:lang w:eastAsia="en-GB"/>
        </w:rPr>
        <w:t>8.</w:t>
      </w:r>
      <w:r w:rsidR="00D52523">
        <w:rPr>
          <w:rFonts w:ascii="Arial" w:eastAsia="SimSun" w:hAnsi="Arial"/>
          <w:sz w:val="24"/>
          <w:szCs w:val="24"/>
          <w:lang w:eastAsia="en-GB"/>
        </w:rPr>
        <w:t>1.</w:t>
      </w:r>
      <w:r w:rsidR="002E1BF0">
        <w:rPr>
          <w:rFonts w:ascii="Arial" w:eastAsia="SimSun" w:hAnsi="Arial"/>
          <w:sz w:val="24"/>
          <w:szCs w:val="24"/>
          <w:lang w:eastAsia="en-GB"/>
        </w:rPr>
        <w:t>2</w:t>
      </w:r>
    </w:p>
    <w:p w14:paraId="26071F75" w14:textId="7A429E5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860A3">
        <w:rPr>
          <w:rFonts w:ascii="Arial" w:eastAsia="SimSun" w:hAnsi="Arial"/>
          <w:sz w:val="24"/>
          <w:szCs w:val="24"/>
          <w:lang w:eastAsia="en-GB"/>
        </w:rPr>
        <w:t>Nokia</w:t>
      </w:r>
    </w:p>
    <w:p w14:paraId="7A4E8891" w14:textId="61BDDF6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C51AED" w:rsidRPr="00C51AED">
        <w:rPr>
          <w:rFonts w:ascii="Arial" w:eastAsia="SimSun" w:hAnsi="Arial"/>
          <w:sz w:val="24"/>
          <w:szCs w:val="24"/>
          <w:lang w:eastAsia="en-GB"/>
        </w:rPr>
        <w:t>Feifei Lou (feifei.lou@nokia.com)</w:t>
      </w:r>
      <w:r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5922D593" w:rsidR="00A45CBF" w:rsidRPr="00B85DCE" w:rsidRDefault="00B4181D" w:rsidP="00B85DCE">
      <w:pPr>
        <w:spacing w:after="200" w:line="276" w:lineRule="auto"/>
        <w:rPr>
          <w:rFonts w:ascii="Arial" w:eastAsia="Calibri" w:hAnsi="Arial" w:cs="Arial"/>
          <w:i/>
          <w:sz w:val="22"/>
          <w:szCs w:val="22"/>
          <w:lang w:val="en-US"/>
        </w:rPr>
      </w:pPr>
      <w:r w:rsidRPr="000D6532">
        <w:rPr>
          <w:rFonts w:ascii="Arial" w:eastAsia="Calibri" w:hAnsi="Arial" w:cs="Arial"/>
          <w:i/>
          <w:sz w:val="22"/>
          <w:szCs w:val="22"/>
        </w:rPr>
        <w:t xml:space="preserve">Abstract: </w:t>
      </w:r>
      <w:r w:rsidR="00FC70FB" w:rsidRPr="00FC70FB">
        <w:rPr>
          <w:rFonts w:ascii="Arial" w:eastAsia="Calibri" w:hAnsi="Arial" w:cs="Arial"/>
          <w:i/>
          <w:sz w:val="22"/>
          <w:szCs w:val="22"/>
        </w:rPr>
        <w:t xml:space="preserve">This contribution proposes a new use case enabling </w:t>
      </w:r>
      <w:r w:rsidR="00FC70FB">
        <w:rPr>
          <w:rFonts w:ascii="Arial" w:eastAsia="Calibri" w:hAnsi="Arial" w:cs="Arial"/>
          <w:i/>
          <w:sz w:val="22"/>
          <w:szCs w:val="22"/>
        </w:rPr>
        <w:t>operators</w:t>
      </w:r>
      <w:r w:rsidR="00FC70FB" w:rsidRPr="00FC70FB">
        <w:rPr>
          <w:rFonts w:ascii="Arial" w:eastAsia="Calibri" w:hAnsi="Arial" w:cs="Arial"/>
          <w:i/>
          <w:sz w:val="22"/>
          <w:szCs w:val="22"/>
        </w:rPr>
        <w:t xml:space="preserve"> to offer temporary subscriptions for large-scale outdoor events</w:t>
      </w:r>
      <w:r w:rsidR="009E1A63">
        <w:rPr>
          <w:rFonts w:ascii="Arial" w:eastAsia="Calibri" w:hAnsi="Arial" w:cs="Arial"/>
          <w:i/>
          <w:sz w:val="22"/>
          <w:szCs w:val="22"/>
        </w:rPr>
        <w:t xml:space="preserve">, </w:t>
      </w:r>
      <w:r w:rsidR="00FC70FB" w:rsidRPr="00FC70FB">
        <w:rPr>
          <w:rFonts w:ascii="Arial" w:eastAsia="Calibri" w:hAnsi="Arial" w:cs="Arial"/>
          <w:i/>
          <w:sz w:val="22"/>
          <w:szCs w:val="22"/>
        </w:rPr>
        <w:t xml:space="preserve">including </w:t>
      </w:r>
      <w:r w:rsidR="009E1A63">
        <w:rPr>
          <w:rFonts w:ascii="Arial" w:eastAsia="Calibri" w:hAnsi="Arial" w:cs="Arial"/>
          <w:i/>
          <w:sz w:val="22"/>
          <w:szCs w:val="22"/>
        </w:rPr>
        <w:t xml:space="preserve">to </w:t>
      </w:r>
      <w:r w:rsidR="00FC70FB" w:rsidRPr="00FC70FB">
        <w:rPr>
          <w:rFonts w:ascii="Arial" w:eastAsia="Calibri" w:hAnsi="Arial" w:cs="Arial"/>
          <w:i/>
          <w:sz w:val="22"/>
          <w:szCs w:val="22"/>
        </w:rPr>
        <w:t xml:space="preserve">users without existing subscriptions to the hosting </w:t>
      </w:r>
      <w:r w:rsidR="009E1A63">
        <w:rPr>
          <w:rFonts w:ascii="Arial" w:eastAsia="Calibri" w:hAnsi="Arial" w:cs="Arial"/>
          <w:i/>
          <w:sz w:val="22"/>
          <w:szCs w:val="22"/>
        </w:rPr>
        <w:t>operator</w:t>
      </w:r>
      <w:r w:rsidR="00FC70FB" w:rsidRPr="00FC70FB">
        <w:rPr>
          <w:rFonts w:ascii="Arial" w:eastAsia="Calibri" w:hAnsi="Arial" w:cs="Arial"/>
          <w:i/>
          <w:sz w:val="22"/>
          <w:szCs w:val="22"/>
        </w:rPr>
        <w:t xml:space="preserve">. This </w:t>
      </w:r>
      <w:r w:rsidR="009E1A63">
        <w:rPr>
          <w:rFonts w:ascii="Arial" w:eastAsia="Calibri" w:hAnsi="Arial" w:cs="Arial"/>
          <w:i/>
          <w:sz w:val="22"/>
          <w:szCs w:val="22"/>
        </w:rPr>
        <w:t>use case results an</w:t>
      </w:r>
      <w:r w:rsidR="00FC70FB" w:rsidRPr="00FC70FB">
        <w:rPr>
          <w:rFonts w:ascii="Arial" w:eastAsia="Calibri" w:hAnsi="Arial" w:cs="Arial"/>
          <w:i/>
          <w:sz w:val="22"/>
          <w:szCs w:val="22"/>
        </w:rPr>
        <w:t xml:space="preserve"> enhance</w:t>
      </w:r>
      <w:r w:rsidR="009E1A63">
        <w:rPr>
          <w:rFonts w:ascii="Arial" w:eastAsia="Calibri" w:hAnsi="Arial" w:cs="Arial"/>
          <w:i/>
          <w:sz w:val="22"/>
          <w:szCs w:val="22"/>
        </w:rPr>
        <w:t>d</w:t>
      </w:r>
      <w:r w:rsidR="00FC70FB" w:rsidRPr="00FC70FB">
        <w:rPr>
          <w:rFonts w:ascii="Arial" w:eastAsia="Calibri" w:hAnsi="Arial" w:cs="Arial"/>
          <w:i/>
          <w:sz w:val="22"/>
          <w:szCs w:val="22"/>
        </w:rPr>
        <w:t xml:space="preserve"> user experience and creates monetization opportunities for </w:t>
      </w:r>
      <w:r w:rsidR="009E1A63">
        <w:rPr>
          <w:rFonts w:ascii="Arial" w:eastAsia="Calibri" w:hAnsi="Arial" w:cs="Arial"/>
          <w:i/>
          <w:sz w:val="22"/>
          <w:szCs w:val="22"/>
        </w:rPr>
        <w:t>operators and other stakeholders</w:t>
      </w:r>
      <w:r w:rsidR="00FC70FB" w:rsidRPr="00FC70FB">
        <w:rPr>
          <w:rFonts w:ascii="Arial" w:eastAsia="Calibri" w:hAnsi="Arial" w:cs="Arial"/>
          <w:i/>
          <w:sz w:val="22"/>
          <w:szCs w:val="22"/>
        </w:rPr>
        <w:t>.</w:t>
      </w:r>
    </w:p>
    <w:p w14:paraId="215979A1" w14:textId="77777777" w:rsidR="00A45CBF" w:rsidRPr="000D6532" w:rsidRDefault="00200074" w:rsidP="00B4181D">
      <w:r w:rsidRPr="000D6532">
        <w:t>---------- Use Case template ----------</w:t>
      </w:r>
    </w:p>
    <w:p w14:paraId="009BEBCF" w14:textId="7337F64B" w:rsidR="00234E84" w:rsidRPr="000D6532" w:rsidRDefault="006F6E2B" w:rsidP="00B00980">
      <w:pPr>
        <w:pStyle w:val="Heading2"/>
        <w:rPr>
          <w:lang w:val="en-GB"/>
        </w:rPr>
      </w:pPr>
      <w:r>
        <w:rPr>
          <w:lang w:val="en-GB"/>
        </w:rPr>
        <w:t>5</w:t>
      </w:r>
      <w:r w:rsidR="002069C0" w:rsidRPr="000D6532">
        <w:rPr>
          <w:lang w:val="en-GB"/>
        </w:rPr>
        <w:t>.</w:t>
      </w:r>
      <w:r w:rsidR="002E1BF0">
        <w:rPr>
          <w:lang w:val="en-GB"/>
        </w:rPr>
        <w:t>5.</w:t>
      </w:r>
      <w:r>
        <w:rPr>
          <w:lang w:val="en-GB"/>
        </w:rPr>
        <w:t>x</w:t>
      </w:r>
      <w:r w:rsidR="002069C0" w:rsidRPr="000D6532">
        <w:rPr>
          <w:lang w:val="en-GB"/>
        </w:rPr>
        <w:tab/>
      </w:r>
      <w:r w:rsidR="00D40BE9">
        <w:rPr>
          <w:lang w:val="en-GB"/>
        </w:rPr>
        <w:t>Temporary subscription</w:t>
      </w:r>
    </w:p>
    <w:p w14:paraId="78B22143" w14:textId="51EFF0C7" w:rsidR="00234E84" w:rsidRPr="000D6532" w:rsidRDefault="006F6E2B" w:rsidP="00B00980">
      <w:pPr>
        <w:pStyle w:val="Heading3"/>
        <w:rPr>
          <w:lang w:val="en-GB"/>
        </w:rPr>
      </w:pPr>
      <w:bookmarkStart w:id="0" w:name="_Toc355779204"/>
      <w:bookmarkStart w:id="1" w:name="_Toc354586742"/>
      <w:bookmarkStart w:id="2" w:name="_Toc354590101"/>
      <w:bookmarkEnd w:id="0"/>
      <w:bookmarkEnd w:id="1"/>
      <w:bookmarkEnd w:id="2"/>
      <w:r>
        <w:rPr>
          <w:lang w:val="en-GB"/>
        </w:rPr>
        <w:t>5</w:t>
      </w:r>
      <w:r w:rsidR="00234E84" w:rsidRPr="000D6532">
        <w:rPr>
          <w:lang w:val="en-GB"/>
        </w:rPr>
        <w:t>.</w:t>
      </w:r>
      <w:r w:rsidR="002E1BF0">
        <w:rPr>
          <w:lang w:val="en-GB"/>
        </w:rPr>
        <w:t>5.</w:t>
      </w:r>
      <w:r>
        <w:rPr>
          <w:lang w:val="en-GB"/>
        </w:rPr>
        <w:t>x</w:t>
      </w:r>
      <w:r w:rsidR="00234E84" w:rsidRPr="000D6532">
        <w:rPr>
          <w:lang w:val="en-GB"/>
        </w:rPr>
        <w:t>.1</w:t>
      </w:r>
      <w:r w:rsidR="002069C0" w:rsidRPr="000D6532">
        <w:rPr>
          <w:lang w:val="en-GB"/>
        </w:rPr>
        <w:tab/>
      </w:r>
      <w:r w:rsidR="00234E84" w:rsidRPr="000D6532">
        <w:rPr>
          <w:lang w:val="en-GB"/>
        </w:rPr>
        <w:t>Description</w:t>
      </w:r>
    </w:p>
    <w:p w14:paraId="40DC9D9C" w14:textId="44BBD75A" w:rsidR="00090881" w:rsidRDefault="00491645" w:rsidP="00090881">
      <w:r>
        <w:t>Operators</w:t>
      </w:r>
      <w:r w:rsidRPr="00491645">
        <w:t xml:space="preserve"> often face challenges during large-scale outdoor events such as sports matches, music festivals, and other public gatherings. These events attract a significant number of </w:t>
      </w:r>
      <w:r w:rsidR="001E7410">
        <w:t>attendee</w:t>
      </w:r>
      <w:r w:rsidR="00860313">
        <w:t>s</w:t>
      </w:r>
      <w:r w:rsidRPr="00491645">
        <w:t xml:space="preserve">, including those without an existing subscription to the hosting </w:t>
      </w:r>
      <w:r w:rsidR="00860313">
        <w:t>operator</w:t>
      </w:r>
      <w:r w:rsidRPr="00491645">
        <w:t>. To address this, temporary subscriptions that allow UEs to obtain credentials and access network services for a defined period</w:t>
      </w:r>
      <w:r w:rsidR="00860313">
        <w:t xml:space="preserve"> are needed</w:t>
      </w:r>
      <w:r w:rsidRPr="00491645">
        <w:t>.</w:t>
      </w:r>
    </w:p>
    <w:p w14:paraId="23B734F4" w14:textId="03115A6C" w:rsidR="001E7410" w:rsidRPr="001E7410" w:rsidRDefault="001E7410" w:rsidP="001E7410">
      <w:pPr>
        <w:rPr>
          <w:lang w:val="en-US"/>
        </w:rPr>
      </w:pPr>
      <w:r w:rsidRPr="001E7410">
        <w:rPr>
          <w:lang w:val="en-US"/>
        </w:rPr>
        <w:t xml:space="preserve">During outdoor events, many attendees may lack existing subscriptions with the hosting </w:t>
      </w:r>
      <w:r w:rsidR="00CE4CB3">
        <w:rPr>
          <w:lang w:val="en-US"/>
        </w:rPr>
        <w:t xml:space="preserve">operator and do not have a good </w:t>
      </w:r>
      <w:r w:rsidR="00FD6410">
        <w:rPr>
          <w:lang w:val="en-US"/>
        </w:rPr>
        <w:t>cellular</w:t>
      </w:r>
      <w:r w:rsidR="00CE4CB3">
        <w:rPr>
          <w:lang w:val="en-US"/>
        </w:rPr>
        <w:t xml:space="preserve"> connectivity for more </w:t>
      </w:r>
      <w:r w:rsidR="00B67B04">
        <w:rPr>
          <w:lang w:val="en-US"/>
        </w:rPr>
        <w:t>immersive</w:t>
      </w:r>
      <w:r w:rsidR="00CE4CB3">
        <w:rPr>
          <w:lang w:val="en-US"/>
        </w:rPr>
        <w:t xml:space="preserve"> user experience, like picture/video sharing, </w:t>
      </w:r>
      <w:r w:rsidR="0036258D">
        <w:rPr>
          <w:lang w:val="en-US"/>
        </w:rPr>
        <w:t>XR applications</w:t>
      </w:r>
      <w:r w:rsidRPr="001E7410">
        <w:rPr>
          <w:lang w:val="en-US"/>
        </w:rPr>
        <w:t xml:space="preserve">. </w:t>
      </w:r>
      <w:r w:rsidR="0036258D">
        <w:rPr>
          <w:lang w:val="en-US"/>
        </w:rPr>
        <w:t xml:space="preserve">Offering </w:t>
      </w:r>
      <w:r w:rsidRPr="001E7410">
        <w:rPr>
          <w:lang w:val="en-US"/>
        </w:rPr>
        <w:t>temporary subscriptions to such users would:</w:t>
      </w:r>
    </w:p>
    <w:p w14:paraId="46773860" w14:textId="77777777" w:rsidR="001E7410" w:rsidRPr="001E7410" w:rsidRDefault="001E7410" w:rsidP="001E7410">
      <w:pPr>
        <w:numPr>
          <w:ilvl w:val="0"/>
          <w:numId w:val="9"/>
        </w:numPr>
        <w:rPr>
          <w:lang w:val="en-US"/>
        </w:rPr>
      </w:pPr>
      <w:r w:rsidRPr="001E7410">
        <w:rPr>
          <w:lang w:val="en-US"/>
        </w:rPr>
        <w:t>Enhance connectivity options for event attendees.</w:t>
      </w:r>
    </w:p>
    <w:p w14:paraId="66BA9C81" w14:textId="2562CBEF" w:rsidR="001E7410" w:rsidRPr="001E7410" w:rsidRDefault="001E7410" w:rsidP="001E7410">
      <w:pPr>
        <w:numPr>
          <w:ilvl w:val="0"/>
          <w:numId w:val="9"/>
        </w:numPr>
        <w:rPr>
          <w:lang w:val="en-US"/>
        </w:rPr>
      </w:pPr>
      <w:r w:rsidRPr="001E7410">
        <w:rPr>
          <w:lang w:val="en-US"/>
        </w:rPr>
        <w:t xml:space="preserve">Improve user experience by offering </w:t>
      </w:r>
      <w:r w:rsidR="0036258D">
        <w:rPr>
          <w:lang w:val="en-US"/>
        </w:rPr>
        <w:t xml:space="preserve">better </w:t>
      </w:r>
      <w:r w:rsidR="00FD6410">
        <w:rPr>
          <w:lang w:val="en-US"/>
        </w:rPr>
        <w:t>6G</w:t>
      </w:r>
      <w:r w:rsidR="0036258D">
        <w:rPr>
          <w:lang w:val="en-US"/>
        </w:rPr>
        <w:t xml:space="preserve"> connectivity</w:t>
      </w:r>
      <w:r w:rsidRPr="001E7410">
        <w:rPr>
          <w:lang w:val="en-US"/>
        </w:rPr>
        <w:t>.</w:t>
      </w:r>
    </w:p>
    <w:p w14:paraId="2012F4B4" w14:textId="2A18B66F" w:rsidR="001E7410" w:rsidRDefault="001E7410" w:rsidP="001E7410">
      <w:pPr>
        <w:numPr>
          <w:ilvl w:val="0"/>
          <w:numId w:val="9"/>
        </w:numPr>
        <w:rPr>
          <w:lang w:val="en-US"/>
        </w:rPr>
      </w:pPr>
      <w:r w:rsidRPr="001E7410">
        <w:rPr>
          <w:lang w:val="en-US"/>
        </w:rPr>
        <w:t xml:space="preserve">Enable the </w:t>
      </w:r>
      <w:r w:rsidR="0036258D">
        <w:rPr>
          <w:lang w:val="en-US"/>
        </w:rPr>
        <w:t>operators</w:t>
      </w:r>
      <w:r w:rsidRPr="001E7410">
        <w:rPr>
          <w:lang w:val="en-US"/>
        </w:rPr>
        <w:t xml:space="preserve"> to monetize temporary access.</w:t>
      </w:r>
    </w:p>
    <w:p w14:paraId="77EAE821" w14:textId="57F8C8E3" w:rsidR="001E7410" w:rsidRPr="00DB3700" w:rsidRDefault="0036258D" w:rsidP="00090881">
      <w:pPr>
        <w:numPr>
          <w:ilvl w:val="0"/>
          <w:numId w:val="9"/>
        </w:numPr>
        <w:rPr>
          <w:lang w:val="en-US"/>
        </w:rPr>
      </w:pPr>
      <w:r>
        <w:rPr>
          <w:lang w:val="en-US"/>
        </w:rPr>
        <w:t>Offer more business opportunities for event organi</w:t>
      </w:r>
      <w:r w:rsidR="00B67B04">
        <w:rPr>
          <w:lang w:val="en-US"/>
        </w:rPr>
        <w:t>z</w:t>
      </w:r>
      <w:r>
        <w:rPr>
          <w:lang w:val="en-US"/>
        </w:rPr>
        <w:t>ers, sponsors and application developers.</w:t>
      </w:r>
    </w:p>
    <w:p w14:paraId="6D6FC3C3" w14:textId="576EC461" w:rsidR="00D14D00" w:rsidRDefault="00D14D00" w:rsidP="00D14D00">
      <w:pPr>
        <w:pStyle w:val="Heading3"/>
        <w:rPr>
          <w:lang w:val="en-GB"/>
        </w:rPr>
      </w:pPr>
      <w:r>
        <w:rPr>
          <w:lang w:val="en-GB"/>
        </w:rPr>
        <w:t>5</w:t>
      </w:r>
      <w:r w:rsidRPr="000D6532">
        <w:rPr>
          <w:lang w:val="en-GB"/>
        </w:rPr>
        <w:t>.</w:t>
      </w:r>
      <w:r w:rsidR="002E1BF0">
        <w:rPr>
          <w:lang w:val="en-GB"/>
        </w:rPr>
        <w:t>5.</w:t>
      </w:r>
      <w:r>
        <w:rPr>
          <w:lang w:val="en-GB"/>
        </w:rPr>
        <w:t>x</w:t>
      </w:r>
      <w:r w:rsidRPr="000D6532">
        <w:rPr>
          <w:lang w:val="en-GB"/>
        </w:rPr>
        <w:t>.</w:t>
      </w:r>
      <w:r>
        <w:rPr>
          <w:lang w:val="en-GB"/>
        </w:rPr>
        <w:t>2</w:t>
      </w:r>
      <w:r w:rsidRPr="000D6532">
        <w:rPr>
          <w:lang w:val="en-GB"/>
        </w:rPr>
        <w:tab/>
      </w:r>
      <w:r>
        <w:rPr>
          <w:lang w:val="en-GB"/>
        </w:rPr>
        <w:t>Pre-conditions</w:t>
      </w:r>
    </w:p>
    <w:p w14:paraId="25471890" w14:textId="70643973" w:rsidR="00DB3700" w:rsidRDefault="00B67B04" w:rsidP="00116797">
      <w:pPr>
        <w:rPr>
          <w:lang w:val="en-US"/>
        </w:rPr>
      </w:pPr>
      <w:r w:rsidRPr="00116797">
        <w:rPr>
          <w:lang w:val="en-US"/>
        </w:rPr>
        <w:t>Operator</w:t>
      </w:r>
      <w:r w:rsidRPr="00B67B04">
        <w:rPr>
          <w:lang w:val="en-US"/>
        </w:rPr>
        <w:t xml:space="preserve"> A</w:t>
      </w:r>
      <w:r>
        <w:rPr>
          <w:lang w:val="en-US"/>
        </w:rPr>
        <w:t xml:space="preserve"> </w:t>
      </w:r>
      <w:r w:rsidR="00FD6410">
        <w:rPr>
          <w:lang w:val="en-US"/>
        </w:rPr>
        <w:t xml:space="preserve">is the hosting operator who </w:t>
      </w:r>
      <w:r>
        <w:rPr>
          <w:lang w:val="en-US"/>
        </w:rPr>
        <w:t xml:space="preserve">provides optimized 6G coverage for the </w:t>
      </w:r>
      <w:r w:rsidR="00FD6410">
        <w:rPr>
          <w:lang w:val="en-US"/>
        </w:rPr>
        <w:t>motor racing</w:t>
      </w:r>
      <w:r w:rsidR="00116797">
        <w:rPr>
          <w:lang w:val="en-US"/>
        </w:rPr>
        <w:t xml:space="preserve"> </w:t>
      </w:r>
      <w:r>
        <w:rPr>
          <w:lang w:val="en-US"/>
        </w:rPr>
        <w:t>event</w:t>
      </w:r>
      <w:r w:rsidR="00116797">
        <w:rPr>
          <w:lang w:val="en-US"/>
        </w:rPr>
        <w:t xml:space="preserve"> and</w:t>
      </w:r>
      <w:r>
        <w:rPr>
          <w:lang w:val="en-US"/>
        </w:rPr>
        <w:t xml:space="preserve"> </w:t>
      </w:r>
      <w:r w:rsidR="00116797">
        <w:rPr>
          <w:lang w:val="en-US"/>
        </w:rPr>
        <w:t>o</w:t>
      </w:r>
      <w:r w:rsidRPr="00B67B04">
        <w:rPr>
          <w:lang w:val="en-US"/>
        </w:rPr>
        <w:t>ffers temporary subscription services for event attendees.</w:t>
      </w:r>
    </w:p>
    <w:p w14:paraId="3A3ED0AC" w14:textId="514F46CB" w:rsidR="00116797" w:rsidRDefault="00772EC6" w:rsidP="00116797">
      <w:pPr>
        <w:rPr>
          <w:lang w:val="en-US"/>
        </w:rPr>
      </w:pPr>
      <w:r w:rsidRPr="00772EC6">
        <w:rPr>
          <w:lang w:val="en-US"/>
        </w:rPr>
        <w:t>Alice</w:t>
      </w:r>
      <w:r>
        <w:rPr>
          <w:lang w:val="en-US"/>
        </w:rPr>
        <w:t xml:space="preserve"> s</w:t>
      </w:r>
      <w:r w:rsidRPr="00772EC6">
        <w:rPr>
          <w:lang w:val="en-US"/>
        </w:rPr>
        <w:t>ubscribe</w:t>
      </w:r>
      <w:r>
        <w:rPr>
          <w:lang w:val="en-US"/>
        </w:rPr>
        <w:t>s</w:t>
      </w:r>
      <w:r w:rsidRPr="00772EC6">
        <w:rPr>
          <w:lang w:val="en-US"/>
        </w:rPr>
        <w:t xml:space="preserve"> to local </w:t>
      </w:r>
      <w:r>
        <w:rPr>
          <w:lang w:val="en-US"/>
        </w:rPr>
        <w:t>O</w:t>
      </w:r>
      <w:r w:rsidRPr="00772EC6">
        <w:rPr>
          <w:lang w:val="en-US"/>
        </w:rPr>
        <w:t xml:space="preserve">perator B, which does not cover the event venue as efficiently as </w:t>
      </w:r>
      <w:r>
        <w:rPr>
          <w:lang w:val="en-US"/>
        </w:rPr>
        <w:t>O</w:t>
      </w:r>
      <w:r w:rsidRPr="00772EC6">
        <w:rPr>
          <w:lang w:val="en-US"/>
        </w:rPr>
        <w:t>perator A.</w:t>
      </w:r>
    </w:p>
    <w:p w14:paraId="7E86AD57" w14:textId="61F23F5D" w:rsidR="00772EC6" w:rsidRPr="00B67B04" w:rsidRDefault="00772EC6" w:rsidP="00116797">
      <w:pPr>
        <w:rPr>
          <w:lang w:val="en-US"/>
        </w:rPr>
      </w:pPr>
      <w:r w:rsidRPr="00772EC6">
        <w:rPr>
          <w:lang w:val="en-US"/>
        </w:rPr>
        <w:t>Bob</w:t>
      </w:r>
      <w:r>
        <w:rPr>
          <w:lang w:val="en-US"/>
        </w:rPr>
        <w:t>, a</w:t>
      </w:r>
      <w:r w:rsidR="00D964A0">
        <w:rPr>
          <w:lang w:val="en-US"/>
        </w:rPr>
        <w:t>n international</w:t>
      </w:r>
      <w:r>
        <w:rPr>
          <w:lang w:val="en-US"/>
        </w:rPr>
        <w:t xml:space="preserve"> visitor to the event,</w:t>
      </w:r>
      <w:r w:rsidRPr="00772EC6">
        <w:rPr>
          <w:lang w:val="en-US"/>
        </w:rPr>
        <w:t xml:space="preserve"> </w:t>
      </w:r>
      <w:r>
        <w:rPr>
          <w:lang w:val="en-US"/>
        </w:rPr>
        <w:t>s</w:t>
      </w:r>
      <w:r w:rsidRPr="00772EC6">
        <w:rPr>
          <w:lang w:val="en-US"/>
        </w:rPr>
        <w:t>ubscribe</w:t>
      </w:r>
      <w:r>
        <w:rPr>
          <w:lang w:val="en-US"/>
        </w:rPr>
        <w:t>s</w:t>
      </w:r>
      <w:r w:rsidRPr="00772EC6">
        <w:rPr>
          <w:lang w:val="en-US"/>
        </w:rPr>
        <w:t xml:space="preserve"> to </w:t>
      </w:r>
      <w:r>
        <w:rPr>
          <w:lang w:val="en-US"/>
        </w:rPr>
        <w:t>O</w:t>
      </w:r>
      <w:r w:rsidRPr="00772EC6">
        <w:rPr>
          <w:lang w:val="en-US"/>
        </w:rPr>
        <w:t xml:space="preserve">perator C, which lacks a roaming agreement with </w:t>
      </w:r>
      <w:r>
        <w:rPr>
          <w:lang w:val="en-US"/>
        </w:rPr>
        <w:t>O</w:t>
      </w:r>
      <w:r w:rsidRPr="00772EC6">
        <w:rPr>
          <w:lang w:val="en-US"/>
        </w:rPr>
        <w:t>perator A.</w:t>
      </w:r>
    </w:p>
    <w:p w14:paraId="4727B649" w14:textId="2CE231A1" w:rsidR="00D14D00" w:rsidRDefault="00D14D00" w:rsidP="00D14D00">
      <w:pPr>
        <w:pStyle w:val="Heading3"/>
        <w:rPr>
          <w:lang w:val="en-GB"/>
        </w:rPr>
      </w:pPr>
      <w:r>
        <w:rPr>
          <w:lang w:val="en-GB"/>
        </w:rPr>
        <w:t>5</w:t>
      </w:r>
      <w:r w:rsidRPr="000D6532">
        <w:rPr>
          <w:lang w:val="en-GB"/>
        </w:rPr>
        <w:t>.</w:t>
      </w:r>
      <w:r w:rsidR="002E1BF0">
        <w:rPr>
          <w:lang w:val="en-GB"/>
        </w:rPr>
        <w:t>5.</w:t>
      </w:r>
      <w:r>
        <w:rPr>
          <w:lang w:val="en-GB"/>
        </w:rPr>
        <w:t>x</w:t>
      </w:r>
      <w:r w:rsidRPr="000D6532">
        <w:rPr>
          <w:lang w:val="en-GB"/>
        </w:rPr>
        <w:t>.</w:t>
      </w:r>
      <w:r>
        <w:rPr>
          <w:lang w:val="en-GB"/>
        </w:rPr>
        <w:t>3</w:t>
      </w:r>
      <w:r w:rsidRPr="000D6532">
        <w:rPr>
          <w:lang w:val="en-GB"/>
        </w:rPr>
        <w:tab/>
      </w:r>
      <w:r>
        <w:rPr>
          <w:lang w:val="en-GB"/>
        </w:rPr>
        <w:t>Service Flows</w:t>
      </w:r>
    </w:p>
    <w:p w14:paraId="7BE0611E" w14:textId="39D1F33C" w:rsidR="000112E3" w:rsidRDefault="000112E3" w:rsidP="007B7903">
      <w:pPr>
        <w:pStyle w:val="B1"/>
        <w:numPr>
          <w:ilvl w:val="0"/>
          <w:numId w:val="10"/>
        </w:numPr>
        <w:overflowPunct w:val="0"/>
        <w:autoSpaceDE w:val="0"/>
        <w:autoSpaceDN w:val="0"/>
        <w:adjustRightInd w:val="0"/>
        <w:ind w:left="568" w:hanging="284"/>
        <w:textAlignment w:val="baseline"/>
        <w:rPr>
          <w:lang w:eastAsia="en-GB"/>
        </w:rPr>
      </w:pPr>
      <w:r>
        <w:rPr>
          <w:lang w:eastAsia="en-GB"/>
        </w:rPr>
        <w:t>Alice and Bob find that Operator A offers a temporary service in a given area (e.g., stadium) via Operator A’s web site or a leaflet circulated at the event area.</w:t>
      </w:r>
    </w:p>
    <w:p w14:paraId="087021EF" w14:textId="09C36DDC" w:rsidR="000112E3" w:rsidRDefault="000112E3" w:rsidP="007B7903">
      <w:pPr>
        <w:pStyle w:val="B1"/>
        <w:numPr>
          <w:ilvl w:val="0"/>
          <w:numId w:val="10"/>
        </w:numPr>
        <w:overflowPunct w:val="0"/>
        <w:autoSpaceDE w:val="0"/>
        <w:autoSpaceDN w:val="0"/>
        <w:adjustRightInd w:val="0"/>
        <w:ind w:left="568" w:hanging="284"/>
        <w:textAlignment w:val="baseline"/>
        <w:rPr>
          <w:lang w:eastAsia="en-GB"/>
        </w:rPr>
      </w:pPr>
      <w:r>
        <w:rPr>
          <w:lang w:eastAsia="en-GB"/>
        </w:rPr>
        <w:t>Alice and Bob subscribe the temporary service from Operator A.</w:t>
      </w:r>
    </w:p>
    <w:p w14:paraId="4B36F03C" w14:textId="3723B02B" w:rsidR="000112E3" w:rsidRDefault="000112E3" w:rsidP="007B7903">
      <w:pPr>
        <w:pStyle w:val="B1"/>
        <w:numPr>
          <w:ilvl w:val="0"/>
          <w:numId w:val="10"/>
        </w:numPr>
        <w:overflowPunct w:val="0"/>
        <w:autoSpaceDE w:val="0"/>
        <w:autoSpaceDN w:val="0"/>
        <w:adjustRightInd w:val="0"/>
        <w:ind w:left="568" w:hanging="284"/>
        <w:textAlignment w:val="baseline"/>
        <w:rPr>
          <w:lang w:eastAsia="en-GB"/>
        </w:rPr>
      </w:pPr>
      <w:r>
        <w:rPr>
          <w:lang w:eastAsia="en-GB"/>
        </w:rPr>
        <w:t xml:space="preserve">Upon the subscription is completed, </w:t>
      </w:r>
      <w:r w:rsidR="008C6D78">
        <w:rPr>
          <w:lang w:eastAsia="en-GB"/>
        </w:rPr>
        <w:t>Alice/Bob’s UE obtains a temporary credential from Operator A.</w:t>
      </w:r>
    </w:p>
    <w:p w14:paraId="467933B7" w14:textId="16C4182E" w:rsidR="00D964A0" w:rsidRDefault="00D70032" w:rsidP="007B7903">
      <w:pPr>
        <w:pStyle w:val="B1"/>
        <w:numPr>
          <w:ilvl w:val="0"/>
          <w:numId w:val="10"/>
        </w:numPr>
        <w:overflowPunct w:val="0"/>
        <w:autoSpaceDE w:val="0"/>
        <w:autoSpaceDN w:val="0"/>
        <w:adjustRightInd w:val="0"/>
        <w:ind w:left="568" w:hanging="284"/>
        <w:textAlignment w:val="baseline"/>
        <w:rPr>
          <w:lang w:eastAsia="en-GB"/>
        </w:rPr>
      </w:pPr>
      <w:r>
        <w:rPr>
          <w:lang w:eastAsia="en-GB"/>
        </w:rPr>
        <w:t>Once Alice and Bob enter the event venue, their</w:t>
      </w:r>
      <w:r w:rsidRPr="00D70032">
        <w:rPr>
          <w:lang w:eastAsia="en-GB"/>
        </w:rPr>
        <w:t xml:space="preserve"> UE</w:t>
      </w:r>
      <w:r>
        <w:rPr>
          <w:lang w:eastAsia="en-GB"/>
        </w:rPr>
        <w:t>s</w:t>
      </w:r>
      <w:r w:rsidRPr="00D70032">
        <w:rPr>
          <w:lang w:eastAsia="en-GB"/>
        </w:rPr>
        <w:t xml:space="preserve"> identif</w:t>
      </w:r>
      <w:r>
        <w:rPr>
          <w:lang w:eastAsia="en-GB"/>
        </w:rPr>
        <w:t>y</w:t>
      </w:r>
      <w:r w:rsidRPr="00D70032">
        <w:rPr>
          <w:lang w:eastAsia="en-GB"/>
        </w:rPr>
        <w:t xml:space="preserve"> </w:t>
      </w:r>
      <w:r>
        <w:rPr>
          <w:lang w:eastAsia="en-GB"/>
        </w:rPr>
        <w:t>Operator A</w:t>
      </w:r>
      <w:r w:rsidRPr="00D70032">
        <w:rPr>
          <w:lang w:eastAsia="en-GB"/>
        </w:rPr>
        <w:t xml:space="preserve"> offering temporary subscription services.</w:t>
      </w:r>
    </w:p>
    <w:p w14:paraId="57393CFF" w14:textId="7763BC2C" w:rsidR="00D70032" w:rsidRDefault="00D155F4" w:rsidP="007B7903">
      <w:pPr>
        <w:pStyle w:val="B1"/>
        <w:numPr>
          <w:ilvl w:val="0"/>
          <w:numId w:val="10"/>
        </w:numPr>
        <w:overflowPunct w:val="0"/>
        <w:autoSpaceDE w:val="0"/>
        <w:autoSpaceDN w:val="0"/>
        <w:adjustRightInd w:val="0"/>
        <w:ind w:left="568" w:hanging="284"/>
        <w:textAlignment w:val="baseline"/>
        <w:rPr>
          <w:lang w:eastAsia="en-GB"/>
        </w:rPr>
      </w:pPr>
      <w:r w:rsidRPr="00D155F4">
        <w:rPr>
          <w:lang w:eastAsia="en-GB"/>
        </w:rPr>
        <w:t>UE</w:t>
      </w:r>
      <w:r>
        <w:rPr>
          <w:lang w:eastAsia="en-GB"/>
        </w:rPr>
        <w:t>s</w:t>
      </w:r>
      <w:r w:rsidRPr="00D155F4">
        <w:rPr>
          <w:lang w:eastAsia="en-GB"/>
        </w:rPr>
        <w:t xml:space="preserve"> initiate a request to </w:t>
      </w:r>
      <w:r w:rsidR="008C6D78">
        <w:rPr>
          <w:lang w:eastAsia="en-GB"/>
        </w:rPr>
        <w:t>enjoy the temporary service</w:t>
      </w:r>
      <w:r>
        <w:rPr>
          <w:lang w:eastAsia="en-GB"/>
        </w:rPr>
        <w:t xml:space="preserve"> from Operator A network</w:t>
      </w:r>
      <w:r w:rsidRPr="00D155F4">
        <w:rPr>
          <w:lang w:eastAsia="en-GB"/>
        </w:rPr>
        <w:t>.</w:t>
      </w:r>
    </w:p>
    <w:p w14:paraId="5586E5CF" w14:textId="6505FBA5" w:rsidR="00D155F4" w:rsidRDefault="00D155F4" w:rsidP="007B7903">
      <w:pPr>
        <w:pStyle w:val="B1"/>
        <w:numPr>
          <w:ilvl w:val="0"/>
          <w:numId w:val="10"/>
        </w:numPr>
        <w:overflowPunct w:val="0"/>
        <w:autoSpaceDE w:val="0"/>
        <w:autoSpaceDN w:val="0"/>
        <w:adjustRightInd w:val="0"/>
        <w:ind w:left="568" w:hanging="284"/>
        <w:textAlignment w:val="baseline"/>
        <w:rPr>
          <w:lang w:eastAsia="en-GB"/>
        </w:rPr>
      </w:pPr>
      <w:r>
        <w:rPr>
          <w:lang w:eastAsia="en-GB"/>
        </w:rPr>
        <w:lastRenderedPageBreak/>
        <w:t>Operator A network</w:t>
      </w:r>
      <w:r w:rsidRPr="00D155F4">
        <w:rPr>
          <w:lang w:eastAsia="en-GB"/>
        </w:rPr>
        <w:t xml:space="preserve"> authenticates the UE</w:t>
      </w:r>
      <w:r>
        <w:rPr>
          <w:lang w:eastAsia="en-GB"/>
        </w:rPr>
        <w:t>s</w:t>
      </w:r>
      <w:r w:rsidRPr="00D155F4">
        <w:rPr>
          <w:lang w:eastAsia="en-GB"/>
        </w:rPr>
        <w:t xml:space="preserve"> and authorizes temporary access.</w:t>
      </w:r>
    </w:p>
    <w:p w14:paraId="0DD7D67E" w14:textId="7A2BC0A4" w:rsidR="00D155F4" w:rsidRPr="00D964A0" w:rsidRDefault="00D155F4" w:rsidP="007B7903">
      <w:pPr>
        <w:pStyle w:val="B1"/>
        <w:numPr>
          <w:ilvl w:val="0"/>
          <w:numId w:val="10"/>
        </w:numPr>
        <w:overflowPunct w:val="0"/>
        <w:autoSpaceDE w:val="0"/>
        <w:autoSpaceDN w:val="0"/>
        <w:adjustRightInd w:val="0"/>
        <w:ind w:left="568" w:hanging="284"/>
        <w:textAlignment w:val="baseline"/>
        <w:rPr>
          <w:lang w:eastAsia="en-GB"/>
        </w:rPr>
      </w:pPr>
      <w:r w:rsidRPr="00D155F4">
        <w:rPr>
          <w:lang w:eastAsia="en-GB"/>
        </w:rPr>
        <w:t>The</w:t>
      </w:r>
      <w:r>
        <w:rPr>
          <w:lang w:eastAsia="en-GB"/>
        </w:rPr>
        <w:t>ir</w:t>
      </w:r>
      <w:r w:rsidRPr="00D155F4">
        <w:rPr>
          <w:lang w:eastAsia="en-GB"/>
        </w:rPr>
        <w:t xml:space="preserve"> subscription</w:t>
      </w:r>
      <w:r>
        <w:rPr>
          <w:lang w:eastAsia="en-GB"/>
        </w:rPr>
        <w:t>s to Operator A network</w:t>
      </w:r>
      <w:r w:rsidRPr="00D155F4">
        <w:rPr>
          <w:lang w:eastAsia="en-GB"/>
        </w:rPr>
        <w:t xml:space="preserve"> automatically terminate after the defined </w:t>
      </w:r>
      <w:r>
        <w:rPr>
          <w:lang w:eastAsia="en-GB"/>
        </w:rPr>
        <w:t xml:space="preserve">event </w:t>
      </w:r>
      <w:r w:rsidRPr="00D155F4">
        <w:rPr>
          <w:lang w:eastAsia="en-GB"/>
        </w:rPr>
        <w:t>validity period.</w:t>
      </w:r>
    </w:p>
    <w:p w14:paraId="2CEE25AA" w14:textId="3DC60612" w:rsidR="00D14D00" w:rsidRDefault="00D14D00" w:rsidP="00D14D00">
      <w:pPr>
        <w:pStyle w:val="Heading3"/>
        <w:rPr>
          <w:lang w:val="en-GB"/>
        </w:rPr>
      </w:pPr>
      <w:r>
        <w:rPr>
          <w:lang w:val="en-GB"/>
        </w:rPr>
        <w:t>5</w:t>
      </w:r>
      <w:r w:rsidRPr="000D6532">
        <w:rPr>
          <w:lang w:val="en-GB"/>
        </w:rPr>
        <w:t>.</w:t>
      </w:r>
      <w:r w:rsidR="002E1BF0">
        <w:rPr>
          <w:lang w:val="en-GB"/>
        </w:rPr>
        <w:t>5.</w:t>
      </w:r>
      <w:r>
        <w:rPr>
          <w:lang w:val="en-GB"/>
        </w:rPr>
        <w:t>x</w:t>
      </w:r>
      <w:r w:rsidRPr="000D6532">
        <w:rPr>
          <w:lang w:val="en-GB"/>
        </w:rPr>
        <w:t>.</w:t>
      </w:r>
      <w:r>
        <w:rPr>
          <w:lang w:val="en-GB"/>
        </w:rPr>
        <w:t>4</w:t>
      </w:r>
      <w:r w:rsidRPr="000D6532">
        <w:rPr>
          <w:lang w:val="en-GB"/>
        </w:rPr>
        <w:tab/>
      </w:r>
      <w:r>
        <w:rPr>
          <w:lang w:val="en-GB"/>
        </w:rPr>
        <w:t>Post-condition</w:t>
      </w:r>
      <w:r w:rsidR="00491645">
        <w:rPr>
          <w:lang w:val="en-GB"/>
        </w:rPr>
        <w:t>s</w:t>
      </w:r>
    </w:p>
    <w:p w14:paraId="04CB50AF" w14:textId="1AA553DD" w:rsidR="00D155F4" w:rsidRDefault="00FD6410" w:rsidP="00D155F4">
      <w:r>
        <w:t>Alice and Bob get</w:t>
      </w:r>
      <w:r w:rsidRPr="00FD6410">
        <w:t xml:space="preserve"> improved</w:t>
      </w:r>
      <w:r>
        <w:t xml:space="preserve"> </w:t>
      </w:r>
      <w:r w:rsidRPr="00FD6410">
        <w:t xml:space="preserve">connectivity for the event duration via </w:t>
      </w:r>
      <w:r>
        <w:t>O</w:t>
      </w:r>
      <w:r w:rsidRPr="00FD6410">
        <w:t>perator A</w:t>
      </w:r>
      <w:r>
        <w:t xml:space="preserve"> network.</w:t>
      </w:r>
    </w:p>
    <w:p w14:paraId="2FB63955" w14:textId="23FE4F40" w:rsidR="00FD6410" w:rsidRDefault="00FD6410" w:rsidP="00D155F4">
      <w:r>
        <w:t>Operator A s</w:t>
      </w:r>
      <w:r w:rsidRPr="00FD6410">
        <w:t>uccessfully monetizes temporary subscriptions without long-term commitments</w:t>
      </w:r>
      <w:r>
        <w:t>.</w:t>
      </w:r>
    </w:p>
    <w:p w14:paraId="36A15454" w14:textId="7342B663" w:rsidR="00FD6410" w:rsidRDefault="00FD6410" w:rsidP="00D155F4">
      <w:r>
        <w:t xml:space="preserve">The event is a huge business success for </w:t>
      </w:r>
      <w:r>
        <w:rPr>
          <w:lang w:val="en-US"/>
        </w:rPr>
        <w:t>event organizers, sponsors and application developers.</w:t>
      </w:r>
    </w:p>
    <w:p w14:paraId="5981BDA9" w14:textId="698F02A2" w:rsidR="00BC04C0" w:rsidRPr="000D6532" w:rsidRDefault="00BC04C0" w:rsidP="00BC04C0">
      <w:pPr>
        <w:pStyle w:val="Heading3"/>
        <w:rPr>
          <w:lang w:val="en-GB"/>
        </w:rPr>
      </w:pPr>
      <w:r>
        <w:rPr>
          <w:rFonts w:eastAsia="DengXian" w:hint="eastAsia"/>
          <w:lang w:val="en-GB" w:eastAsia="zh-CN"/>
        </w:rPr>
        <w:t>5</w:t>
      </w:r>
      <w:r w:rsidRPr="000D6532">
        <w:rPr>
          <w:lang w:val="en-GB"/>
        </w:rPr>
        <w:t>.</w:t>
      </w:r>
      <w:r w:rsidR="002E1BF0">
        <w:rPr>
          <w:lang w:val="en-GB"/>
        </w:rPr>
        <w:t>5.</w:t>
      </w:r>
      <w:r>
        <w:rPr>
          <w:rFonts w:eastAsiaTheme="minorEastAsia" w:hint="eastAsia"/>
          <w:lang w:val="en-GB" w:eastAsia="zh-CN"/>
        </w:rPr>
        <w:t>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410CAD5D" w14:textId="4C9C81A1" w:rsidR="00E41479" w:rsidRDefault="00E41479" w:rsidP="00E41479">
      <w:pPr>
        <w:rPr>
          <w:rFonts w:eastAsiaTheme="minorEastAsia"/>
          <w:lang w:eastAsia="zh-CN"/>
        </w:rPr>
      </w:pPr>
      <w:r>
        <w:rPr>
          <w:rFonts w:eastAsiaTheme="minorEastAsia" w:hint="eastAsia"/>
          <w:lang w:eastAsia="zh-CN"/>
        </w:rPr>
        <w:t>3GPP TS 22.261 [</w:t>
      </w:r>
      <w:r w:rsidR="00472AA0">
        <w:rPr>
          <w:rFonts w:eastAsiaTheme="minorEastAsia"/>
          <w:lang w:eastAsia="zh-CN"/>
        </w:rPr>
        <w:t>14</w:t>
      </w:r>
      <w:r>
        <w:rPr>
          <w:rFonts w:eastAsiaTheme="minorEastAsia" w:hint="eastAsia"/>
          <w:lang w:eastAsia="zh-CN"/>
        </w:rPr>
        <w:t>], clause 6.</w:t>
      </w:r>
      <w:r w:rsidR="00396013">
        <w:rPr>
          <w:rFonts w:eastAsia="DengXian" w:hint="eastAsia"/>
          <w:lang w:eastAsia="zh-CN"/>
        </w:rPr>
        <w:t>1</w:t>
      </w:r>
      <w:r>
        <w:rPr>
          <w:rFonts w:eastAsiaTheme="minorEastAsia" w:hint="eastAsia"/>
          <w:lang w:eastAsia="zh-CN"/>
        </w:rPr>
        <w:t xml:space="preserve">4 on </w:t>
      </w:r>
      <w:r w:rsidR="00396013">
        <w:rPr>
          <w:rFonts w:eastAsia="DengXian" w:hint="eastAsia"/>
          <w:lang w:eastAsia="zh-CN"/>
        </w:rPr>
        <w:t>subscription aspects</w:t>
      </w:r>
      <w:r>
        <w:rPr>
          <w:rFonts w:eastAsiaTheme="minorEastAsia" w:hint="eastAsia"/>
          <w:lang w:eastAsia="zh-CN"/>
        </w:rPr>
        <w:t xml:space="preserve"> includes the following requirements:</w:t>
      </w:r>
    </w:p>
    <w:p w14:paraId="3986A8D7" w14:textId="794B8AEE" w:rsidR="00FD6410" w:rsidRDefault="001F2458" w:rsidP="00D155F4">
      <w:pPr>
        <w:rPr>
          <w:rFonts w:eastAsia="DengXian"/>
          <w:i/>
          <w:iCs/>
          <w:lang w:eastAsia="zh-CN"/>
        </w:rPr>
      </w:pPr>
      <w:r w:rsidRPr="00403012">
        <w:rPr>
          <w:rFonts w:eastAsiaTheme="minorEastAsia"/>
          <w:i/>
          <w:iCs/>
          <w:lang w:eastAsia="zh-CN"/>
        </w:rPr>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14:paraId="75812089" w14:textId="4063DD34" w:rsidR="008C6AA2" w:rsidRDefault="008C6AA2" w:rsidP="00D155F4">
      <w:pPr>
        <w:rPr>
          <w:rFonts w:eastAsia="DengXian"/>
          <w:i/>
          <w:iCs/>
          <w:lang w:eastAsia="zh-CN"/>
        </w:rPr>
      </w:pPr>
      <w:r w:rsidRPr="008C6AA2">
        <w:rPr>
          <w:rFonts w:eastAsia="DengXian"/>
          <w:i/>
          <w:iCs/>
          <w:lang w:eastAsia="zh-CN"/>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4CE61595" w14:textId="1F43625E" w:rsidR="001F20F3" w:rsidRDefault="001F20F3" w:rsidP="00D155F4">
      <w:pPr>
        <w:rPr>
          <w:rFonts w:eastAsia="DengXian"/>
          <w:i/>
          <w:iCs/>
          <w:lang w:eastAsia="zh-CN"/>
        </w:rPr>
      </w:pPr>
      <w:r w:rsidRPr="001F20F3">
        <w:rPr>
          <w:rFonts w:eastAsia="DengXian"/>
          <w:i/>
          <w:iCs/>
          <w:lang w:eastAsia="zh-CN"/>
        </w:rPr>
        <w:t>Based on operator policy, the 5G system shall provide means for authorised 3rd parties to request changes to UE subscription parameters for access to data networks, e.g., static IP address and configuration parameters for data network access.</w:t>
      </w:r>
    </w:p>
    <w:p w14:paraId="2291DB5D" w14:textId="003A32E6" w:rsidR="00451695" w:rsidRDefault="00083B77" w:rsidP="005B133B">
      <w:pPr>
        <w:rPr>
          <w:rFonts w:eastAsia="DengXian"/>
          <w:lang w:eastAsia="zh-CN"/>
        </w:rPr>
      </w:pPr>
      <w:r>
        <w:rPr>
          <w:rFonts w:eastAsia="DengXian" w:hint="eastAsia"/>
          <w:lang w:eastAsia="zh-CN"/>
        </w:rPr>
        <w:t>However, t</w:t>
      </w:r>
      <w:r w:rsidR="00D47EC2">
        <w:rPr>
          <w:rFonts w:eastAsia="DengXian" w:hint="eastAsia"/>
          <w:lang w:eastAsia="zh-CN"/>
        </w:rPr>
        <w:t xml:space="preserve">his on-demand </w:t>
      </w:r>
      <w:r w:rsidR="00D47EC2">
        <w:rPr>
          <w:rFonts w:eastAsia="DengXian"/>
          <w:lang w:eastAsia="zh-CN"/>
        </w:rPr>
        <w:t>mechanism</w:t>
      </w:r>
      <w:r w:rsidR="00D47EC2">
        <w:rPr>
          <w:rFonts w:eastAsia="DengXian" w:hint="eastAsia"/>
          <w:lang w:eastAsia="zh-CN"/>
        </w:rPr>
        <w:t xml:space="preserve"> </w:t>
      </w:r>
      <w:r w:rsidR="00D12249" w:rsidRPr="00D12249">
        <w:rPr>
          <w:rFonts w:eastAsia="DengXian"/>
          <w:lang w:eastAsia="zh-CN"/>
        </w:rPr>
        <w:t xml:space="preserve">covers only the use case where the </w:t>
      </w:r>
      <w:r w:rsidR="00D47EC2">
        <w:rPr>
          <w:rFonts w:eastAsia="DengXian" w:hint="eastAsia"/>
          <w:lang w:eastAsia="zh-CN"/>
        </w:rPr>
        <w:t>MNO</w:t>
      </w:r>
      <w:r w:rsidR="00D12249" w:rsidRPr="00D12249">
        <w:rPr>
          <w:rFonts w:eastAsia="DengXian"/>
          <w:lang w:eastAsia="zh-CN"/>
        </w:rPr>
        <w:t xml:space="preserve"> has contract with </w:t>
      </w:r>
      <w:r w:rsidR="00002AA6">
        <w:rPr>
          <w:rFonts w:eastAsia="DengXian" w:hint="eastAsia"/>
          <w:lang w:eastAsia="zh-CN"/>
        </w:rPr>
        <w:t>a</w:t>
      </w:r>
      <w:r w:rsidR="00D12249" w:rsidRPr="00D12249">
        <w:rPr>
          <w:rFonts w:eastAsia="DengXian"/>
          <w:lang w:eastAsia="zh-CN"/>
        </w:rPr>
        <w:t xml:space="preserve"> local service provider</w:t>
      </w:r>
      <w:r w:rsidR="00F20B9D">
        <w:rPr>
          <w:rFonts w:eastAsia="DengXian" w:hint="eastAsia"/>
          <w:lang w:eastAsia="zh-CN"/>
        </w:rPr>
        <w:t>, but not a PLMN</w:t>
      </w:r>
      <w:r w:rsidR="00D12249" w:rsidRPr="00D12249">
        <w:rPr>
          <w:rFonts w:eastAsia="DengXian"/>
          <w:lang w:eastAsia="zh-CN"/>
        </w:rPr>
        <w:t>.</w:t>
      </w:r>
    </w:p>
    <w:p w14:paraId="5B9AE887" w14:textId="7BFE8599" w:rsidR="005B133B" w:rsidRDefault="005B133B" w:rsidP="005B133B">
      <w:pPr>
        <w:rPr>
          <w:rFonts w:eastAsiaTheme="minorEastAsia"/>
          <w:lang w:eastAsia="zh-CN"/>
        </w:rPr>
      </w:pPr>
      <w:r>
        <w:rPr>
          <w:rFonts w:eastAsiaTheme="minorEastAsia" w:hint="eastAsia"/>
          <w:lang w:eastAsia="zh-CN"/>
        </w:rPr>
        <w:t>3GPP TS 22.261 [</w:t>
      </w:r>
      <w:r w:rsidR="007314A3">
        <w:rPr>
          <w:rFonts w:eastAsiaTheme="minorEastAsia"/>
          <w:lang w:eastAsia="zh-CN"/>
        </w:rPr>
        <w:t>14</w:t>
      </w:r>
      <w:r>
        <w:rPr>
          <w:rFonts w:eastAsiaTheme="minorEastAsia" w:hint="eastAsia"/>
          <w:lang w:eastAsia="zh-CN"/>
        </w:rPr>
        <w:t>], clause 6.</w:t>
      </w:r>
      <w:r>
        <w:rPr>
          <w:rFonts w:eastAsia="DengXian" w:hint="eastAsia"/>
          <w:lang w:eastAsia="zh-CN"/>
        </w:rPr>
        <w:t>1</w:t>
      </w:r>
      <w:r>
        <w:rPr>
          <w:rFonts w:eastAsiaTheme="minorEastAsia" w:hint="eastAsia"/>
          <w:lang w:eastAsia="zh-CN"/>
        </w:rPr>
        <w:t xml:space="preserve"> on </w:t>
      </w:r>
      <w:r>
        <w:rPr>
          <w:rFonts w:eastAsia="DengXian" w:hint="eastAsia"/>
          <w:lang w:eastAsia="zh-CN"/>
        </w:rPr>
        <w:t>network slicing</w:t>
      </w:r>
      <w:r>
        <w:rPr>
          <w:rFonts w:eastAsiaTheme="minorEastAsia" w:hint="eastAsia"/>
          <w:lang w:eastAsia="zh-CN"/>
        </w:rPr>
        <w:t xml:space="preserve"> includes the following requirements:</w:t>
      </w:r>
    </w:p>
    <w:p w14:paraId="25018823" w14:textId="2FB82DE8" w:rsidR="005B133B" w:rsidRDefault="00E40B9D" w:rsidP="00D155F4">
      <w:pPr>
        <w:rPr>
          <w:rFonts w:eastAsia="DengXian"/>
          <w:i/>
          <w:iCs/>
          <w:lang w:eastAsia="zh-CN"/>
        </w:rPr>
      </w:pPr>
      <w:r w:rsidRPr="00E40B9D">
        <w:rPr>
          <w:rFonts w:eastAsia="DengXian"/>
          <w:i/>
          <w:iCs/>
          <w:lang w:eastAsia="zh-CN"/>
        </w:rPr>
        <w:t>The serving 5G network shall support providing connectivity to home and roaming users in the same network slice.</w:t>
      </w:r>
    </w:p>
    <w:p w14:paraId="2F21FC90" w14:textId="16E2CB67" w:rsidR="0012091A" w:rsidRDefault="0012091A" w:rsidP="00D155F4">
      <w:pPr>
        <w:rPr>
          <w:rFonts w:eastAsia="DengXian"/>
          <w:i/>
          <w:iCs/>
          <w:lang w:eastAsia="zh-CN"/>
        </w:rPr>
      </w:pPr>
      <w:r w:rsidRPr="0012091A">
        <w:rPr>
          <w:rFonts w:eastAsia="DengXian"/>
          <w:i/>
          <w:iCs/>
          <w:lang w:eastAsia="zh-CN"/>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205B5E8A" w14:textId="77777777" w:rsidR="00B05710" w:rsidRPr="00B05710" w:rsidRDefault="00B05710" w:rsidP="00B05710">
      <w:pPr>
        <w:rPr>
          <w:rFonts w:eastAsia="DengXian"/>
          <w:i/>
          <w:iCs/>
          <w:lang w:eastAsia="zh-CN"/>
        </w:rPr>
      </w:pPr>
      <w:r w:rsidRPr="00B05710">
        <w:rPr>
          <w:rFonts w:eastAsia="DengXian"/>
          <w:i/>
          <w:iCs/>
          <w:lang w:eastAsia="zh-CN"/>
        </w:rPr>
        <w:t>For UEs that have the ability to obtain service from more than one VPLMN simultaneously, the following requirements apply:</w:t>
      </w:r>
    </w:p>
    <w:p w14:paraId="6C468BA7" w14:textId="0D801B05" w:rsidR="00B05710" w:rsidRPr="00B05710" w:rsidRDefault="00B05710" w:rsidP="00B05710">
      <w:pPr>
        <w:rPr>
          <w:rFonts w:eastAsia="DengXian"/>
          <w:i/>
          <w:iCs/>
          <w:lang w:eastAsia="zh-CN"/>
        </w:rPr>
      </w:pPr>
      <w:r w:rsidRPr="00B05710">
        <w:rPr>
          <w:rFonts w:eastAsia="DengXian"/>
          <w:i/>
          <w:iCs/>
          <w:lang w:eastAsia="zh-CN"/>
        </w:rPr>
        <w:t xml:space="preserve">-When a roaming UE with a single PLMN subscription requires simultaneous access to multiple network slices and the network slices are not available in a single VPLMN, the 5G system shall enable the UE to: </w:t>
      </w:r>
    </w:p>
    <w:p w14:paraId="6968765C" w14:textId="06995421" w:rsidR="00B05710" w:rsidRPr="00B05710" w:rsidRDefault="00B05710" w:rsidP="00B05710">
      <w:pPr>
        <w:rPr>
          <w:rFonts w:eastAsia="DengXian"/>
          <w:i/>
          <w:iCs/>
          <w:lang w:eastAsia="zh-CN"/>
        </w:rPr>
      </w:pPr>
      <w:r w:rsidRPr="00B05710">
        <w:rPr>
          <w:rFonts w:eastAsia="DengXian"/>
          <w:i/>
          <w:iCs/>
          <w:lang w:eastAsia="zh-CN"/>
        </w:rPr>
        <w:t>-be registered to more than one VPLMN simultaneously; and</w:t>
      </w:r>
    </w:p>
    <w:p w14:paraId="67918874" w14:textId="433D2A23" w:rsidR="00B05710" w:rsidRPr="00B05710" w:rsidRDefault="00B05710" w:rsidP="00B05710">
      <w:pPr>
        <w:rPr>
          <w:rFonts w:eastAsia="DengXian"/>
          <w:i/>
          <w:iCs/>
          <w:lang w:eastAsia="zh-CN"/>
        </w:rPr>
      </w:pPr>
      <w:r w:rsidRPr="00B05710">
        <w:rPr>
          <w:rFonts w:eastAsia="DengXian"/>
          <w:i/>
          <w:iCs/>
          <w:lang w:eastAsia="zh-CN"/>
        </w:rPr>
        <w:t xml:space="preserve">-use network slices from more than one VPLMN simultaneously </w:t>
      </w:r>
    </w:p>
    <w:p w14:paraId="552CAC98" w14:textId="1C866ABE" w:rsidR="00B05710" w:rsidRPr="00B05710" w:rsidRDefault="00B05710" w:rsidP="00B05710">
      <w:pPr>
        <w:rPr>
          <w:rFonts w:eastAsia="DengXian"/>
          <w:i/>
          <w:iCs/>
          <w:lang w:eastAsia="zh-CN"/>
        </w:rPr>
      </w:pPr>
      <w:r w:rsidRPr="00B05710">
        <w:rPr>
          <w:rFonts w:eastAsia="DengXian"/>
          <w:i/>
          <w:iCs/>
          <w:lang w:eastAsia="zh-CN"/>
        </w:rPr>
        <w:t>-The HPLMN shall be able to authorise a roaming UE with a single PLMN subscription to be registered to more than one VPLMN simultaneously in order to access network slices of those VPLMNs.</w:t>
      </w:r>
    </w:p>
    <w:p w14:paraId="2DE636FC" w14:textId="6BB9AF52" w:rsidR="00B05710" w:rsidRPr="00B05710" w:rsidRDefault="00B05710" w:rsidP="00B05710">
      <w:pPr>
        <w:rPr>
          <w:rFonts w:eastAsia="DengXian"/>
          <w:i/>
          <w:iCs/>
          <w:lang w:eastAsia="zh-CN"/>
        </w:rPr>
      </w:pPr>
      <w:r w:rsidRPr="00B05710">
        <w:rPr>
          <w:rFonts w:eastAsia="DengXian"/>
          <w:i/>
          <w:iCs/>
          <w:lang w:eastAsia="zh-CN"/>
        </w:rPr>
        <w:t>-The HPLMN shall be able to provide a UE with permission and prioritisation information of the VPLMNs the UE is authorised to register to in order to use specific network slices.</w:t>
      </w:r>
    </w:p>
    <w:p w14:paraId="73D82D5F" w14:textId="4D87D4C0" w:rsidR="00B05710" w:rsidRPr="00B05710" w:rsidRDefault="00B05710" w:rsidP="005E39A9">
      <w:pPr>
        <w:pStyle w:val="NO"/>
        <w:rPr>
          <w:i/>
          <w:iCs/>
        </w:rPr>
      </w:pPr>
      <w:r w:rsidRPr="00B05710">
        <w:rPr>
          <w:i/>
          <w:iCs/>
        </w:rPr>
        <w:t>NOTE 2: The above requirements assume certain UE capabilities, e.g. the ability to be connected to more than one PLMN simultaneously.</w:t>
      </w:r>
    </w:p>
    <w:p w14:paraId="257459C2" w14:textId="6EF872B3" w:rsidR="00B05710" w:rsidRPr="00C52099" w:rsidRDefault="00083B77" w:rsidP="00D155F4">
      <w:pPr>
        <w:rPr>
          <w:rFonts w:eastAsia="DengXian"/>
          <w:lang w:eastAsia="zh-CN"/>
        </w:rPr>
      </w:pPr>
      <w:r>
        <w:rPr>
          <w:rFonts w:eastAsia="DengXian" w:hint="eastAsia"/>
          <w:lang w:eastAsia="zh-CN"/>
        </w:rPr>
        <w:t>However, t</w:t>
      </w:r>
      <w:r w:rsidR="00943028">
        <w:rPr>
          <w:rFonts w:eastAsia="DengXian" w:hint="eastAsia"/>
          <w:lang w:eastAsia="zh-CN"/>
        </w:rPr>
        <w:t>h</w:t>
      </w:r>
      <w:r w:rsidR="00A84DC5">
        <w:rPr>
          <w:rFonts w:eastAsia="DengXian" w:hint="eastAsia"/>
          <w:lang w:eastAsia="zh-CN"/>
        </w:rPr>
        <w:t>e connectivity offered by</w:t>
      </w:r>
      <w:r w:rsidR="00943028">
        <w:rPr>
          <w:rFonts w:eastAsia="DengXian" w:hint="eastAsia"/>
          <w:lang w:eastAsia="zh-CN"/>
        </w:rPr>
        <w:t xml:space="preserve"> </w:t>
      </w:r>
      <w:r w:rsidR="00A84DC5">
        <w:rPr>
          <w:rFonts w:eastAsia="DengXian" w:hint="eastAsia"/>
          <w:lang w:eastAsia="zh-CN"/>
        </w:rPr>
        <w:t>network slice</w:t>
      </w:r>
      <w:r w:rsidR="00943028">
        <w:rPr>
          <w:rFonts w:eastAsia="DengXian" w:hint="eastAsia"/>
          <w:lang w:eastAsia="zh-CN"/>
        </w:rPr>
        <w:t xml:space="preserve"> </w:t>
      </w:r>
      <w:r w:rsidR="00594360">
        <w:rPr>
          <w:rFonts w:eastAsia="DengXian" w:hint="eastAsia"/>
          <w:lang w:eastAsia="zh-CN"/>
        </w:rPr>
        <w:t xml:space="preserve">in a roaming scenario </w:t>
      </w:r>
      <w:r w:rsidR="00943028" w:rsidRPr="00D12249">
        <w:rPr>
          <w:rFonts w:eastAsia="DengXian"/>
          <w:lang w:eastAsia="zh-CN"/>
        </w:rPr>
        <w:t xml:space="preserve">covers only the use case where </w:t>
      </w:r>
      <w:r w:rsidR="00833F9A">
        <w:rPr>
          <w:rFonts w:eastAsia="DengXian" w:hint="eastAsia"/>
          <w:lang w:eastAsia="zh-CN"/>
        </w:rPr>
        <w:t>a</w:t>
      </w:r>
      <w:r w:rsidR="00943028" w:rsidRPr="00D12249">
        <w:rPr>
          <w:rFonts w:eastAsia="DengXian"/>
          <w:lang w:eastAsia="zh-CN"/>
        </w:rPr>
        <w:t xml:space="preserve"> </w:t>
      </w:r>
      <w:r w:rsidR="002F4ED3">
        <w:rPr>
          <w:rFonts w:eastAsia="DengXian" w:hint="eastAsia"/>
          <w:lang w:eastAsia="zh-CN"/>
        </w:rPr>
        <w:t>HPLMN</w:t>
      </w:r>
      <w:r w:rsidR="00943028" w:rsidRPr="00D12249">
        <w:rPr>
          <w:rFonts w:eastAsia="DengXian"/>
          <w:lang w:eastAsia="zh-CN"/>
        </w:rPr>
        <w:t xml:space="preserve"> has </w:t>
      </w:r>
      <w:r w:rsidR="00833F9A">
        <w:rPr>
          <w:rFonts w:eastAsia="DengXian" w:hint="eastAsia"/>
          <w:lang w:eastAsia="zh-CN"/>
        </w:rPr>
        <w:t xml:space="preserve">a </w:t>
      </w:r>
      <w:r w:rsidR="002F4ED3">
        <w:rPr>
          <w:rFonts w:eastAsia="DengXian" w:hint="eastAsia"/>
          <w:lang w:eastAsia="zh-CN"/>
        </w:rPr>
        <w:t>roaming agreement</w:t>
      </w:r>
      <w:r w:rsidR="00943028" w:rsidRPr="00D12249">
        <w:rPr>
          <w:rFonts w:eastAsia="DengXian"/>
          <w:lang w:eastAsia="zh-CN"/>
        </w:rPr>
        <w:t xml:space="preserve"> with </w:t>
      </w:r>
      <w:r w:rsidR="00833F9A">
        <w:rPr>
          <w:rFonts w:eastAsia="DengXian" w:hint="eastAsia"/>
          <w:lang w:eastAsia="zh-CN"/>
        </w:rPr>
        <w:t>a</w:t>
      </w:r>
      <w:r w:rsidR="00943028" w:rsidRPr="00D12249">
        <w:rPr>
          <w:rFonts w:eastAsia="DengXian"/>
          <w:lang w:eastAsia="zh-CN"/>
        </w:rPr>
        <w:t xml:space="preserve"> </w:t>
      </w:r>
      <w:r w:rsidR="002F4ED3">
        <w:rPr>
          <w:rFonts w:eastAsia="DengXian" w:hint="eastAsia"/>
          <w:lang w:eastAsia="zh-CN"/>
        </w:rPr>
        <w:t>VPMN</w:t>
      </w:r>
      <w:r w:rsidR="00943028">
        <w:rPr>
          <w:rFonts w:eastAsia="DengXian" w:hint="eastAsia"/>
          <w:lang w:eastAsia="zh-CN"/>
        </w:rPr>
        <w:t>, but not a PLMN</w:t>
      </w:r>
      <w:r w:rsidR="002F4ED3">
        <w:rPr>
          <w:rFonts w:eastAsia="DengXian" w:hint="eastAsia"/>
          <w:lang w:eastAsia="zh-CN"/>
        </w:rPr>
        <w:t xml:space="preserve"> without roaming agreement</w:t>
      </w:r>
      <w:r w:rsidR="00943028" w:rsidRPr="00D12249">
        <w:rPr>
          <w:rFonts w:eastAsia="DengXian"/>
          <w:lang w:eastAsia="zh-CN"/>
        </w:rPr>
        <w:t>.</w:t>
      </w:r>
    </w:p>
    <w:p w14:paraId="656EF572" w14:textId="741FC52B" w:rsidR="00234E84" w:rsidRPr="000D6532" w:rsidRDefault="006F6E2B" w:rsidP="00B00980">
      <w:pPr>
        <w:pStyle w:val="Heading3"/>
        <w:rPr>
          <w:lang w:val="en-GB"/>
        </w:rPr>
      </w:pPr>
      <w:r>
        <w:rPr>
          <w:lang w:val="en-GB"/>
        </w:rPr>
        <w:t>5</w:t>
      </w:r>
      <w:r w:rsidR="00E06C59" w:rsidRPr="000D6532">
        <w:rPr>
          <w:lang w:val="en-GB"/>
        </w:rPr>
        <w:t>.</w:t>
      </w:r>
      <w:r w:rsidR="002E1BF0">
        <w:rPr>
          <w:lang w:val="en-GB"/>
        </w:rPr>
        <w:t>5.</w:t>
      </w:r>
      <w:r>
        <w:rPr>
          <w:lang w:val="en-GB"/>
        </w:rPr>
        <w:t>x</w:t>
      </w:r>
      <w:r w:rsidR="00E06C59" w:rsidRPr="000D6532">
        <w:rPr>
          <w:lang w:val="en-GB"/>
        </w:rPr>
        <w:t>.</w:t>
      </w:r>
      <w:r w:rsidR="00BC04C0">
        <w:rPr>
          <w:rFonts w:eastAsia="DengXian" w:hint="eastAsia"/>
          <w:lang w:val="en-GB" w:eastAsia="zh-CN"/>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p>
    <w:p w14:paraId="4224ABA1" w14:textId="258FD72C" w:rsidR="00234E84" w:rsidRDefault="1B0E407F" w:rsidP="001860A3">
      <w:pPr>
        <w:rPr>
          <w:rFonts w:eastAsia="DengXian"/>
          <w:lang w:val="en-US" w:eastAsia="zh-CN"/>
        </w:rPr>
      </w:pPr>
      <w:r>
        <w:t xml:space="preserve">[PR </w:t>
      </w:r>
      <w:r w:rsidR="0B622C0A">
        <w:t>5</w:t>
      </w:r>
      <w:r>
        <w:t>.</w:t>
      </w:r>
      <w:r w:rsidR="002E1BF0">
        <w:t>5.</w:t>
      </w:r>
      <w:r w:rsidR="0B622C0A">
        <w:t>x</w:t>
      </w:r>
      <w:r>
        <w:t>.</w:t>
      </w:r>
      <w:r w:rsidR="00484A68">
        <w:t>6</w:t>
      </w:r>
      <w:r>
        <w:t>-00</w:t>
      </w:r>
      <w:r w:rsidR="00F04101">
        <w:t>1</w:t>
      </w:r>
      <w:r>
        <w:t xml:space="preserve">] </w:t>
      </w:r>
      <w:r w:rsidR="1818F80E" w:rsidRPr="0571AAFD">
        <w:rPr>
          <w:lang w:val="en-US"/>
        </w:rPr>
        <w:t xml:space="preserve">The 6G system shall </w:t>
      </w:r>
      <w:r w:rsidR="00AF0018">
        <w:rPr>
          <w:rFonts w:eastAsia="DengXian"/>
          <w:lang w:val="en-US" w:eastAsia="zh-CN"/>
        </w:rPr>
        <w:t>support</w:t>
      </w:r>
      <w:r w:rsidR="00C455C1" w:rsidRPr="00C455C1">
        <w:rPr>
          <w:rFonts w:eastAsia="DengXian"/>
          <w:lang w:val="en-US" w:eastAsia="zh-CN"/>
        </w:rPr>
        <w:t xml:space="preserve"> </w:t>
      </w:r>
      <w:r w:rsidR="003F28DA">
        <w:rPr>
          <w:rFonts w:eastAsia="DengXian"/>
          <w:lang w:val="en-US" w:eastAsia="zh-CN"/>
        </w:rPr>
        <w:t>UE access</w:t>
      </w:r>
      <w:r w:rsidR="005B51E8">
        <w:rPr>
          <w:rFonts w:eastAsia="DengXian"/>
          <w:lang w:val="en-US" w:eastAsia="zh-CN"/>
        </w:rPr>
        <w:t xml:space="preserve"> </w:t>
      </w:r>
      <w:r w:rsidR="00484A68">
        <w:rPr>
          <w:rFonts w:eastAsia="DengXian"/>
          <w:lang w:val="en-US" w:eastAsia="zh-CN"/>
        </w:rPr>
        <w:t xml:space="preserve">to </w:t>
      </w:r>
      <w:r w:rsidR="005B51E8">
        <w:rPr>
          <w:rFonts w:eastAsia="DengXian"/>
          <w:lang w:val="en-US" w:eastAsia="zh-CN"/>
        </w:rPr>
        <w:t xml:space="preserve">a PLMN </w:t>
      </w:r>
      <w:r w:rsidR="003F28DA">
        <w:rPr>
          <w:rFonts w:eastAsia="DengXian"/>
          <w:lang w:val="en-US" w:eastAsia="zh-CN"/>
        </w:rPr>
        <w:t xml:space="preserve">different from the HPLMN </w:t>
      </w:r>
      <w:r w:rsidR="00A841A0">
        <w:rPr>
          <w:rFonts w:eastAsia="DengXian"/>
          <w:lang w:val="en-US" w:eastAsia="zh-CN"/>
        </w:rPr>
        <w:t>for a certain time</w:t>
      </w:r>
      <w:r w:rsidR="004D6AFD">
        <w:rPr>
          <w:rFonts w:eastAsia="DengXian"/>
          <w:lang w:val="en-US" w:eastAsia="zh-CN"/>
        </w:rPr>
        <w:t xml:space="preserve"> period</w:t>
      </w:r>
      <w:r w:rsidR="00DB0F50">
        <w:rPr>
          <w:rFonts w:eastAsia="DengXian"/>
          <w:lang w:val="en-US" w:eastAsia="zh-CN"/>
        </w:rPr>
        <w:t xml:space="preserve"> in a </w:t>
      </w:r>
      <w:r w:rsidR="003F28DA">
        <w:rPr>
          <w:rFonts w:eastAsia="DengXian"/>
          <w:lang w:val="en-US" w:eastAsia="zh-CN"/>
        </w:rPr>
        <w:t>given</w:t>
      </w:r>
      <w:r w:rsidR="00DB0F50">
        <w:rPr>
          <w:rFonts w:eastAsia="DengXian"/>
          <w:lang w:val="en-US" w:eastAsia="zh-CN"/>
        </w:rPr>
        <w:t xml:space="preserve"> area</w:t>
      </w:r>
      <w:r w:rsidR="00484A68">
        <w:rPr>
          <w:rFonts w:eastAsia="DengXian"/>
          <w:lang w:val="en-US" w:eastAsia="zh-CN"/>
        </w:rPr>
        <w:t xml:space="preserve"> </w:t>
      </w:r>
      <w:r w:rsidR="00484A68">
        <w:rPr>
          <w:rFonts w:eastAsia="DengXian"/>
          <w:lang w:val="en-US" w:eastAsia="zh-CN"/>
        </w:rPr>
        <w:t>without a roaming agreement</w:t>
      </w:r>
      <w:r w:rsidR="004D6AFD">
        <w:rPr>
          <w:rFonts w:eastAsia="DengXian"/>
          <w:lang w:val="en-US" w:eastAsia="zh-CN"/>
        </w:rPr>
        <w:t>.</w:t>
      </w:r>
    </w:p>
    <w:p w14:paraId="1D8E8479" w14:textId="6A29694A" w:rsidR="00056C82" w:rsidRPr="00E94F3C" w:rsidRDefault="00AF0018" w:rsidP="00056C82">
      <w:pPr>
        <w:rPr>
          <w:rFonts w:eastAsia="DengXian"/>
          <w:lang w:val="en-US" w:eastAsia="zh-CN"/>
        </w:rPr>
      </w:pPr>
      <w:r>
        <w:lastRenderedPageBreak/>
        <w:t>[PR 5.</w:t>
      </w:r>
      <w:r w:rsidR="002E1BF0">
        <w:t>5.</w:t>
      </w:r>
      <w:r>
        <w:t>x.</w:t>
      </w:r>
      <w:r w:rsidR="00484A68">
        <w:t>6</w:t>
      </w:r>
      <w:r>
        <w:t>-002]</w:t>
      </w:r>
      <w:r w:rsidR="004D6AFD" w:rsidRPr="004D6AFD">
        <w:rPr>
          <w:rFonts w:eastAsia="DengXian"/>
          <w:lang w:val="en-US" w:eastAsia="zh-CN"/>
        </w:rPr>
        <w:t xml:space="preserve"> </w:t>
      </w:r>
      <w:r w:rsidR="004D6AFD">
        <w:rPr>
          <w:rFonts w:eastAsia="DengXian"/>
          <w:lang w:val="en-US" w:eastAsia="zh-CN"/>
        </w:rPr>
        <w:t xml:space="preserve">The 6G system shall support </w:t>
      </w:r>
      <w:r w:rsidR="004D6AFD" w:rsidRPr="00C455C1">
        <w:rPr>
          <w:rFonts w:eastAsia="DengXian"/>
          <w:lang w:val="en-US" w:eastAsia="zh-CN"/>
        </w:rPr>
        <w:t>dynamic</w:t>
      </w:r>
      <w:r w:rsidR="004D6AFD">
        <w:rPr>
          <w:rFonts w:eastAsia="DengXian"/>
          <w:lang w:val="en-US" w:eastAsia="zh-CN"/>
        </w:rPr>
        <w:t xml:space="preserve"> </w:t>
      </w:r>
      <w:r w:rsidR="004D6AFD" w:rsidRPr="00C455C1">
        <w:rPr>
          <w:rFonts w:eastAsia="DengXian"/>
          <w:lang w:val="en-US" w:eastAsia="zh-CN"/>
        </w:rPr>
        <w:t>credential</w:t>
      </w:r>
      <w:r w:rsidR="004D6AFD">
        <w:rPr>
          <w:rFonts w:eastAsia="DengXian"/>
          <w:lang w:val="en-US" w:eastAsia="zh-CN"/>
        </w:rPr>
        <w:t xml:space="preserve"> management</w:t>
      </w:r>
      <w:r w:rsidR="00831DFE">
        <w:rPr>
          <w:rFonts w:eastAsia="DengXian"/>
          <w:lang w:val="en-US" w:eastAsia="zh-CN"/>
        </w:rPr>
        <w:t xml:space="preserve"> in a PLMN</w:t>
      </w:r>
      <w:r w:rsidR="004D6AFD" w:rsidRPr="00C455C1">
        <w:rPr>
          <w:rFonts w:eastAsia="DengXian"/>
          <w:lang w:val="en-US" w:eastAsia="zh-CN"/>
        </w:rPr>
        <w:t>.</w:t>
      </w:r>
    </w:p>
    <w:p w14:paraId="385A7B6B" w14:textId="77777777" w:rsidR="00056C82" w:rsidRPr="00056C82" w:rsidRDefault="00056C82" w:rsidP="008A0E75">
      <w:pPr>
        <w:rPr>
          <w:rFonts w:eastAsia="DengXian"/>
          <w:lang w:val="en-US" w:eastAsia="zh-CN"/>
        </w:rPr>
      </w:pPr>
    </w:p>
    <w:p w14:paraId="3C967BE6" w14:textId="7C64FA59" w:rsidR="008A0E75" w:rsidRPr="008A0E75" w:rsidRDefault="008A0E75" w:rsidP="001860A3">
      <w:pPr>
        <w:rPr>
          <w:rFonts w:eastAsia="DengXian"/>
          <w:lang w:val="en-US" w:eastAsia="zh-CN"/>
        </w:rPr>
      </w:pPr>
    </w:p>
    <w:sectPr w:rsidR="008A0E75" w:rsidRPr="008A0E75"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80663499">
    <w:abstractNumId w:val="1"/>
  </w:num>
  <w:num w:numId="2" w16cid:durableId="1928418189">
    <w:abstractNumId w:val="5"/>
  </w:num>
  <w:num w:numId="3" w16cid:durableId="1342005296">
    <w:abstractNumId w:val="8"/>
  </w:num>
  <w:num w:numId="4" w16cid:durableId="542448774">
    <w:abstractNumId w:val="2"/>
  </w:num>
  <w:num w:numId="5" w16cid:durableId="1496801025">
    <w:abstractNumId w:val="4"/>
  </w:num>
  <w:num w:numId="6" w16cid:durableId="1606498500">
    <w:abstractNumId w:val="0"/>
  </w:num>
  <w:num w:numId="7" w16cid:durableId="372535215">
    <w:abstractNumId w:val="6"/>
  </w:num>
  <w:num w:numId="8" w16cid:durableId="1602755651">
    <w:abstractNumId w:val="3"/>
  </w:num>
  <w:num w:numId="9" w16cid:durableId="1969504133">
    <w:abstractNumId w:val="7"/>
  </w:num>
  <w:num w:numId="10" w16cid:durableId="18194988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12E3"/>
    <w:rsid w:val="00012CAF"/>
    <w:rsid w:val="00016B19"/>
    <w:rsid w:val="000178B9"/>
    <w:rsid w:val="000202DD"/>
    <w:rsid w:val="00020694"/>
    <w:rsid w:val="0002503B"/>
    <w:rsid w:val="00026C30"/>
    <w:rsid w:val="00027666"/>
    <w:rsid w:val="00033242"/>
    <w:rsid w:val="00033C78"/>
    <w:rsid w:val="00044770"/>
    <w:rsid w:val="00044844"/>
    <w:rsid w:val="00050B3B"/>
    <w:rsid w:val="0005162F"/>
    <w:rsid w:val="00052162"/>
    <w:rsid w:val="0005547C"/>
    <w:rsid w:val="00056C82"/>
    <w:rsid w:val="0005736B"/>
    <w:rsid w:val="00057570"/>
    <w:rsid w:val="000606D8"/>
    <w:rsid w:val="0006096B"/>
    <w:rsid w:val="00063B69"/>
    <w:rsid w:val="00076C0B"/>
    <w:rsid w:val="000803CD"/>
    <w:rsid w:val="000808C9"/>
    <w:rsid w:val="00081FDE"/>
    <w:rsid w:val="00083B77"/>
    <w:rsid w:val="0008579E"/>
    <w:rsid w:val="0008734C"/>
    <w:rsid w:val="00090881"/>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0E81"/>
    <w:rsid w:val="000E260D"/>
    <w:rsid w:val="000E65F3"/>
    <w:rsid w:val="000F0D6E"/>
    <w:rsid w:val="000F1BA7"/>
    <w:rsid w:val="000F296C"/>
    <w:rsid w:val="000F5B38"/>
    <w:rsid w:val="0010172A"/>
    <w:rsid w:val="00104151"/>
    <w:rsid w:val="00112487"/>
    <w:rsid w:val="001124BF"/>
    <w:rsid w:val="00112547"/>
    <w:rsid w:val="00112828"/>
    <w:rsid w:val="001139E9"/>
    <w:rsid w:val="00114006"/>
    <w:rsid w:val="00114C76"/>
    <w:rsid w:val="00116797"/>
    <w:rsid w:val="00116B42"/>
    <w:rsid w:val="0012091A"/>
    <w:rsid w:val="00125104"/>
    <w:rsid w:val="00125869"/>
    <w:rsid w:val="00130617"/>
    <w:rsid w:val="00132952"/>
    <w:rsid w:val="00134920"/>
    <w:rsid w:val="00135DA1"/>
    <w:rsid w:val="00136428"/>
    <w:rsid w:val="00142FCD"/>
    <w:rsid w:val="00147E3F"/>
    <w:rsid w:val="001510FE"/>
    <w:rsid w:val="00153900"/>
    <w:rsid w:val="00153F82"/>
    <w:rsid w:val="00154695"/>
    <w:rsid w:val="00156032"/>
    <w:rsid w:val="00165AC1"/>
    <w:rsid w:val="00165F4A"/>
    <w:rsid w:val="001720D8"/>
    <w:rsid w:val="00172919"/>
    <w:rsid w:val="00172CA5"/>
    <w:rsid w:val="00183621"/>
    <w:rsid w:val="00185CBC"/>
    <w:rsid w:val="001860A3"/>
    <w:rsid w:val="00191741"/>
    <w:rsid w:val="001919C7"/>
    <w:rsid w:val="00191D53"/>
    <w:rsid w:val="00194C66"/>
    <w:rsid w:val="00195265"/>
    <w:rsid w:val="001953D1"/>
    <w:rsid w:val="001A5709"/>
    <w:rsid w:val="001A5EEE"/>
    <w:rsid w:val="001B0982"/>
    <w:rsid w:val="001B0AFB"/>
    <w:rsid w:val="001B461C"/>
    <w:rsid w:val="001C04FF"/>
    <w:rsid w:val="001C332D"/>
    <w:rsid w:val="001C6726"/>
    <w:rsid w:val="001D51FF"/>
    <w:rsid w:val="001D5AB7"/>
    <w:rsid w:val="001D634E"/>
    <w:rsid w:val="001D6833"/>
    <w:rsid w:val="001E0EC2"/>
    <w:rsid w:val="001E5A5F"/>
    <w:rsid w:val="001E7410"/>
    <w:rsid w:val="001F20F3"/>
    <w:rsid w:val="001F2458"/>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265D"/>
    <w:rsid w:val="002537C4"/>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4C6D"/>
    <w:rsid w:val="002B66B5"/>
    <w:rsid w:val="002C2EF9"/>
    <w:rsid w:val="002C3678"/>
    <w:rsid w:val="002C5A32"/>
    <w:rsid w:val="002D33F3"/>
    <w:rsid w:val="002E0F8C"/>
    <w:rsid w:val="002E1BF0"/>
    <w:rsid w:val="002E3B34"/>
    <w:rsid w:val="002E5CCC"/>
    <w:rsid w:val="002E5E4B"/>
    <w:rsid w:val="002F4ED3"/>
    <w:rsid w:val="002F4EFF"/>
    <w:rsid w:val="002F51E7"/>
    <w:rsid w:val="002F7422"/>
    <w:rsid w:val="003006A0"/>
    <w:rsid w:val="0030391A"/>
    <w:rsid w:val="00303D05"/>
    <w:rsid w:val="0030616C"/>
    <w:rsid w:val="003126B1"/>
    <w:rsid w:val="0031297B"/>
    <w:rsid w:val="003173C4"/>
    <w:rsid w:val="00320CD1"/>
    <w:rsid w:val="003220E1"/>
    <w:rsid w:val="0032231C"/>
    <w:rsid w:val="003231A7"/>
    <w:rsid w:val="00324A19"/>
    <w:rsid w:val="00326493"/>
    <w:rsid w:val="00340530"/>
    <w:rsid w:val="00340C2C"/>
    <w:rsid w:val="00343D09"/>
    <w:rsid w:val="003549BD"/>
    <w:rsid w:val="00354CCC"/>
    <w:rsid w:val="00356467"/>
    <w:rsid w:val="00361904"/>
    <w:rsid w:val="00361FE3"/>
    <w:rsid w:val="0036258D"/>
    <w:rsid w:val="003705CD"/>
    <w:rsid w:val="003812EE"/>
    <w:rsid w:val="003854B9"/>
    <w:rsid w:val="00385CAA"/>
    <w:rsid w:val="00386194"/>
    <w:rsid w:val="00386962"/>
    <w:rsid w:val="00386AFC"/>
    <w:rsid w:val="00387C21"/>
    <w:rsid w:val="003948C7"/>
    <w:rsid w:val="00395AE1"/>
    <w:rsid w:val="00395E0D"/>
    <w:rsid w:val="00396013"/>
    <w:rsid w:val="0039683F"/>
    <w:rsid w:val="003A357E"/>
    <w:rsid w:val="003A6BE6"/>
    <w:rsid w:val="003B609D"/>
    <w:rsid w:val="003B612F"/>
    <w:rsid w:val="003B6953"/>
    <w:rsid w:val="003B6FE9"/>
    <w:rsid w:val="003C14C7"/>
    <w:rsid w:val="003C7410"/>
    <w:rsid w:val="003D1837"/>
    <w:rsid w:val="003D2609"/>
    <w:rsid w:val="003D3A1A"/>
    <w:rsid w:val="003D6867"/>
    <w:rsid w:val="003D73FB"/>
    <w:rsid w:val="003D7981"/>
    <w:rsid w:val="003E0FB2"/>
    <w:rsid w:val="003E468C"/>
    <w:rsid w:val="003F07DB"/>
    <w:rsid w:val="003F0AE1"/>
    <w:rsid w:val="003F1BFE"/>
    <w:rsid w:val="003F28DA"/>
    <w:rsid w:val="00403012"/>
    <w:rsid w:val="004133D4"/>
    <w:rsid w:val="004172A3"/>
    <w:rsid w:val="0041754D"/>
    <w:rsid w:val="00417A12"/>
    <w:rsid w:val="004225DE"/>
    <w:rsid w:val="00423170"/>
    <w:rsid w:val="00430CE7"/>
    <w:rsid w:val="004315C3"/>
    <w:rsid w:val="004331B3"/>
    <w:rsid w:val="00433754"/>
    <w:rsid w:val="00434D9A"/>
    <w:rsid w:val="0044190E"/>
    <w:rsid w:val="00450B4D"/>
    <w:rsid w:val="00451695"/>
    <w:rsid w:val="004532B3"/>
    <w:rsid w:val="0045332A"/>
    <w:rsid w:val="0045579D"/>
    <w:rsid w:val="004563B3"/>
    <w:rsid w:val="004617B2"/>
    <w:rsid w:val="00470A49"/>
    <w:rsid w:val="00472AA0"/>
    <w:rsid w:val="004736F4"/>
    <w:rsid w:val="00483CE8"/>
    <w:rsid w:val="00484287"/>
    <w:rsid w:val="00484761"/>
    <w:rsid w:val="00484A68"/>
    <w:rsid w:val="004868FE"/>
    <w:rsid w:val="00490233"/>
    <w:rsid w:val="00491645"/>
    <w:rsid w:val="00492E91"/>
    <w:rsid w:val="004931B8"/>
    <w:rsid w:val="004932B4"/>
    <w:rsid w:val="004962D7"/>
    <w:rsid w:val="00496F7D"/>
    <w:rsid w:val="00497F70"/>
    <w:rsid w:val="004A0796"/>
    <w:rsid w:val="004A16A3"/>
    <w:rsid w:val="004A2FD3"/>
    <w:rsid w:val="004A3328"/>
    <w:rsid w:val="004A416B"/>
    <w:rsid w:val="004B044F"/>
    <w:rsid w:val="004B3555"/>
    <w:rsid w:val="004C1132"/>
    <w:rsid w:val="004C20AA"/>
    <w:rsid w:val="004C214E"/>
    <w:rsid w:val="004C3274"/>
    <w:rsid w:val="004C382E"/>
    <w:rsid w:val="004C4D02"/>
    <w:rsid w:val="004D4150"/>
    <w:rsid w:val="004D42EF"/>
    <w:rsid w:val="004D6AFD"/>
    <w:rsid w:val="004D7B0B"/>
    <w:rsid w:val="004E3252"/>
    <w:rsid w:val="004E58FD"/>
    <w:rsid w:val="004F52BB"/>
    <w:rsid w:val="004F6C33"/>
    <w:rsid w:val="00500870"/>
    <w:rsid w:val="00512E1E"/>
    <w:rsid w:val="00523855"/>
    <w:rsid w:val="00524AFE"/>
    <w:rsid w:val="0052645D"/>
    <w:rsid w:val="00530E7F"/>
    <w:rsid w:val="0053216D"/>
    <w:rsid w:val="005348FE"/>
    <w:rsid w:val="00541787"/>
    <w:rsid w:val="00541925"/>
    <w:rsid w:val="00550E1A"/>
    <w:rsid w:val="00551668"/>
    <w:rsid w:val="00553BBE"/>
    <w:rsid w:val="00556BEB"/>
    <w:rsid w:val="005651D4"/>
    <w:rsid w:val="005677FF"/>
    <w:rsid w:val="00570264"/>
    <w:rsid w:val="0057389F"/>
    <w:rsid w:val="0057440D"/>
    <w:rsid w:val="00580A53"/>
    <w:rsid w:val="005837A4"/>
    <w:rsid w:val="00583D7F"/>
    <w:rsid w:val="00583DC8"/>
    <w:rsid w:val="00584AE9"/>
    <w:rsid w:val="0059005C"/>
    <w:rsid w:val="005910C8"/>
    <w:rsid w:val="00594360"/>
    <w:rsid w:val="00596140"/>
    <w:rsid w:val="00596817"/>
    <w:rsid w:val="00597E77"/>
    <w:rsid w:val="005A1BBE"/>
    <w:rsid w:val="005A2D78"/>
    <w:rsid w:val="005A4248"/>
    <w:rsid w:val="005A4A86"/>
    <w:rsid w:val="005B02A4"/>
    <w:rsid w:val="005B133B"/>
    <w:rsid w:val="005B3F0D"/>
    <w:rsid w:val="005B51E8"/>
    <w:rsid w:val="005B5400"/>
    <w:rsid w:val="005B57CA"/>
    <w:rsid w:val="005C1703"/>
    <w:rsid w:val="005C2065"/>
    <w:rsid w:val="005D01F5"/>
    <w:rsid w:val="005D04DD"/>
    <w:rsid w:val="005D48DD"/>
    <w:rsid w:val="005D5E5A"/>
    <w:rsid w:val="005E0894"/>
    <w:rsid w:val="005E1B99"/>
    <w:rsid w:val="005E2110"/>
    <w:rsid w:val="005E39A9"/>
    <w:rsid w:val="005E6CD2"/>
    <w:rsid w:val="005F29C0"/>
    <w:rsid w:val="006037BE"/>
    <w:rsid w:val="006044E7"/>
    <w:rsid w:val="00606A0F"/>
    <w:rsid w:val="00607809"/>
    <w:rsid w:val="006119E1"/>
    <w:rsid w:val="00614AD9"/>
    <w:rsid w:val="00615E56"/>
    <w:rsid w:val="00617E63"/>
    <w:rsid w:val="00623FBE"/>
    <w:rsid w:val="0062719B"/>
    <w:rsid w:val="00632611"/>
    <w:rsid w:val="0063435E"/>
    <w:rsid w:val="00641EA7"/>
    <w:rsid w:val="00653D48"/>
    <w:rsid w:val="00660D9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BAD"/>
    <w:rsid w:val="006A6D8C"/>
    <w:rsid w:val="006B1984"/>
    <w:rsid w:val="006B1C4F"/>
    <w:rsid w:val="006B4188"/>
    <w:rsid w:val="006B5859"/>
    <w:rsid w:val="006C42DE"/>
    <w:rsid w:val="006C481F"/>
    <w:rsid w:val="006D1E16"/>
    <w:rsid w:val="006D397C"/>
    <w:rsid w:val="006E069F"/>
    <w:rsid w:val="006E61F9"/>
    <w:rsid w:val="006E6D89"/>
    <w:rsid w:val="006E7896"/>
    <w:rsid w:val="006F1148"/>
    <w:rsid w:val="006F6E2B"/>
    <w:rsid w:val="00702408"/>
    <w:rsid w:val="007024F8"/>
    <w:rsid w:val="007039E6"/>
    <w:rsid w:val="007154C7"/>
    <w:rsid w:val="007163B4"/>
    <w:rsid w:val="0072646C"/>
    <w:rsid w:val="00726ECA"/>
    <w:rsid w:val="0072759E"/>
    <w:rsid w:val="007314A3"/>
    <w:rsid w:val="00731BF1"/>
    <w:rsid w:val="00731C25"/>
    <w:rsid w:val="0073418D"/>
    <w:rsid w:val="00735364"/>
    <w:rsid w:val="00736D47"/>
    <w:rsid w:val="00737179"/>
    <w:rsid w:val="007407DA"/>
    <w:rsid w:val="00741FD8"/>
    <w:rsid w:val="007458B3"/>
    <w:rsid w:val="00745CFD"/>
    <w:rsid w:val="00747DCD"/>
    <w:rsid w:val="00750253"/>
    <w:rsid w:val="007509FE"/>
    <w:rsid w:val="0075222D"/>
    <w:rsid w:val="00753AD8"/>
    <w:rsid w:val="007541B0"/>
    <w:rsid w:val="007564A7"/>
    <w:rsid w:val="00756918"/>
    <w:rsid w:val="00756DDB"/>
    <w:rsid w:val="0076099C"/>
    <w:rsid w:val="007624A7"/>
    <w:rsid w:val="00766C6B"/>
    <w:rsid w:val="00770D89"/>
    <w:rsid w:val="00772EC6"/>
    <w:rsid w:val="0077351E"/>
    <w:rsid w:val="00780628"/>
    <w:rsid w:val="00786388"/>
    <w:rsid w:val="00791772"/>
    <w:rsid w:val="0079588F"/>
    <w:rsid w:val="007961BA"/>
    <w:rsid w:val="007A440E"/>
    <w:rsid w:val="007B56A9"/>
    <w:rsid w:val="007B7903"/>
    <w:rsid w:val="007C4328"/>
    <w:rsid w:val="007C4E0A"/>
    <w:rsid w:val="007C76E6"/>
    <w:rsid w:val="007D298D"/>
    <w:rsid w:val="007E5F35"/>
    <w:rsid w:val="007E651E"/>
    <w:rsid w:val="007E6841"/>
    <w:rsid w:val="007F2534"/>
    <w:rsid w:val="007F7861"/>
    <w:rsid w:val="008021AD"/>
    <w:rsid w:val="00803A96"/>
    <w:rsid w:val="00803DF2"/>
    <w:rsid w:val="008073E0"/>
    <w:rsid w:val="00810D9D"/>
    <w:rsid w:val="00812DA0"/>
    <w:rsid w:val="00820415"/>
    <w:rsid w:val="008249B1"/>
    <w:rsid w:val="008319D1"/>
    <w:rsid w:val="00831BBD"/>
    <w:rsid w:val="00831DFE"/>
    <w:rsid w:val="00831F4B"/>
    <w:rsid w:val="00833F9A"/>
    <w:rsid w:val="00834E2C"/>
    <w:rsid w:val="008351D0"/>
    <w:rsid w:val="0083590A"/>
    <w:rsid w:val="008360AA"/>
    <w:rsid w:val="0084263A"/>
    <w:rsid w:val="00846319"/>
    <w:rsid w:val="00847504"/>
    <w:rsid w:val="00850F25"/>
    <w:rsid w:val="00853578"/>
    <w:rsid w:val="0085412C"/>
    <w:rsid w:val="008547FE"/>
    <w:rsid w:val="00860313"/>
    <w:rsid w:val="00873C4A"/>
    <w:rsid w:val="0087567E"/>
    <w:rsid w:val="00877C18"/>
    <w:rsid w:val="008800BB"/>
    <w:rsid w:val="00880923"/>
    <w:rsid w:val="0088493E"/>
    <w:rsid w:val="00886A8B"/>
    <w:rsid w:val="00890A6C"/>
    <w:rsid w:val="0089183A"/>
    <w:rsid w:val="00894552"/>
    <w:rsid w:val="008A008C"/>
    <w:rsid w:val="008A0E75"/>
    <w:rsid w:val="008A64B8"/>
    <w:rsid w:val="008B0126"/>
    <w:rsid w:val="008B04AF"/>
    <w:rsid w:val="008B1A9F"/>
    <w:rsid w:val="008B33C1"/>
    <w:rsid w:val="008B3BBA"/>
    <w:rsid w:val="008B48C8"/>
    <w:rsid w:val="008B75BF"/>
    <w:rsid w:val="008C35A9"/>
    <w:rsid w:val="008C3910"/>
    <w:rsid w:val="008C4C1F"/>
    <w:rsid w:val="008C5119"/>
    <w:rsid w:val="008C541C"/>
    <w:rsid w:val="008C5F8F"/>
    <w:rsid w:val="008C6AA2"/>
    <w:rsid w:val="008C6D78"/>
    <w:rsid w:val="008D2F6B"/>
    <w:rsid w:val="008D2FC7"/>
    <w:rsid w:val="008D37FF"/>
    <w:rsid w:val="008D65DA"/>
    <w:rsid w:val="008D6C64"/>
    <w:rsid w:val="008D701F"/>
    <w:rsid w:val="008E16EC"/>
    <w:rsid w:val="008E19AC"/>
    <w:rsid w:val="008E50FB"/>
    <w:rsid w:val="008E6E55"/>
    <w:rsid w:val="00900798"/>
    <w:rsid w:val="00902C55"/>
    <w:rsid w:val="00905E77"/>
    <w:rsid w:val="009061A9"/>
    <w:rsid w:val="009125D9"/>
    <w:rsid w:val="00917315"/>
    <w:rsid w:val="00920B28"/>
    <w:rsid w:val="00924C6C"/>
    <w:rsid w:val="00926BD4"/>
    <w:rsid w:val="0092760D"/>
    <w:rsid w:val="0093026B"/>
    <w:rsid w:val="0093788C"/>
    <w:rsid w:val="00940BA0"/>
    <w:rsid w:val="00943028"/>
    <w:rsid w:val="00943F35"/>
    <w:rsid w:val="00944F0D"/>
    <w:rsid w:val="0094515F"/>
    <w:rsid w:val="00947B57"/>
    <w:rsid w:val="0095374D"/>
    <w:rsid w:val="00954D13"/>
    <w:rsid w:val="00962644"/>
    <w:rsid w:val="00963B44"/>
    <w:rsid w:val="009648F2"/>
    <w:rsid w:val="009658EC"/>
    <w:rsid w:val="00965C73"/>
    <w:rsid w:val="00971E6F"/>
    <w:rsid w:val="00973D2E"/>
    <w:rsid w:val="0097498F"/>
    <w:rsid w:val="00983FBF"/>
    <w:rsid w:val="0098623F"/>
    <w:rsid w:val="009910B4"/>
    <w:rsid w:val="009958A7"/>
    <w:rsid w:val="009A1645"/>
    <w:rsid w:val="009A23DE"/>
    <w:rsid w:val="009A6EE2"/>
    <w:rsid w:val="009B01B1"/>
    <w:rsid w:val="009B33E1"/>
    <w:rsid w:val="009C0776"/>
    <w:rsid w:val="009C1823"/>
    <w:rsid w:val="009C1F0F"/>
    <w:rsid w:val="009C550B"/>
    <w:rsid w:val="009C60C3"/>
    <w:rsid w:val="009D1F41"/>
    <w:rsid w:val="009D1F94"/>
    <w:rsid w:val="009D2D82"/>
    <w:rsid w:val="009D585E"/>
    <w:rsid w:val="009E182F"/>
    <w:rsid w:val="009E1A63"/>
    <w:rsid w:val="009E274E"/>
    <w:rsid w:val="009E41D1"/>
    <w:rsid w:val="009E6D7B"/>
    <w:rsid w:val="009E7888"/>
    <w:rsid w:val="009F7B78"/>
    <w:rsid w:val="00A12566"/>
    <w:rsid w:val="00A12EAB"/>
    <w:rsid w:val="00A1658F"/>
    <w:rsid w:val="00A17457"/>
    <w:rsid w:val="00A25D9F"/>
    <w:rsid w:val="00A27EFC"/>
    <w:rsid w:val="00A3618B"/>
    <w:rsid w:val="00A36F97"/>
    <w:rsid w:val="00A40CE8"/>
    <w:rsid w:val="00A41B55"/>
    <w:rsid w:val="00A42F7C"/>
    <w:rsid w:val="00A45CBF"/>
    <w:rsid w:val="00A473BD"/>
    <w:rsid w:val="00A521F3"/>
    <w:rsid w:val="00A6003E"/>
    <w:rsid w:val="00A6013C"/>
    <w:rsid w:val="00A65D23"/>
    <w:rsid w:val="00A7092D"/>
    <w:rsid w:val="00A71F0F"/>
    <w:rsid w:val="00A801CC"/>
    <w:rsid w:val="00A82DDD"/>
    <w:rsid w:val="00A841A0"/>
    <w:rsid w:val="00A84DC5"/>
    <w:rsid w:val="00A868BB"/>
    <w:rsid w:val="00A9054D"/>
    <w:rsid w:val="00A93A44"/>
    <w:rsid w:val="00AA0C0A"/>
    <w:rsid w:val="00AA7011"/>
    <w:rsid w:val="00AA75BA"/>
    <w:rsid w:val="00AB0866"/>
    <w:rsid w:val="00AB378D"/>
    <w:rsid w:val="00AB42B2"/>
    <w:rsid w:val="00AC01CA"/>
    <w:rsid w:val="00AC0DF5"/>
    <w:rsid w:val="00AC4BDB"/>
    <w:rsid w:val="00AC5793"/>
    <w:rsid w:val="00AC59E8"/>
    <w:rsid w:val="00AC67B4"/>
    <w:rsid w:val="00AD0317"/>
    <w:rsid w:val="00AE04BB"/>
    <w:rsid w:val="00AE0DF7"/>
    <w:rsid w:val="00AE1069"/>
    <w:rsid w:val="00AE2FD4"/>
    <w:rsid w:val="00AF0018"/>
    <w:rsid w:val="00AF5B15"/>
    <w:rsid w:val="00B004F3"/>
    <w:rsid w:val="00B00980"/>
    <w:rsid w:val="00B03D32"/>
    <w:rsid w:val="00B04972"/>
    <w:rsid w:val="00B04FAD"/>
    <w:rsid w:val="00B05710"/>
    <w:rsid w:val="00B175C7"/>
    <w:rsid w:val="00B200B2"/>
    <w:rsid w:val="00B2164E"/>
    <w:rsid w:val="00B24F85"/>
    <w:rsid w:val="00B25BCA"/>
    <w:rsid w:val="00B31422"/>
    <w:rsid w:val="00B323C3"/>
    <w:rsid w:val="00B36F34"/>
    <w:rsid w:val="00B40279"/>
    <w:rsid w:val="00B4181D"/>
    <w:rsid w:val="00B4193E"/>
    <w:rsid w:val="00B425AF"/>
    <w:rsid w:val="00B433AE"/>
    <w:rsid w:val="00B502F3"/>
    <w:rsid w:val="00B50D95"/>
    <w:rsid w:val="00B51D52"/>
    <w:rsid w:val="00B5247D"/>
    <w:rsid w:val="00B532F4"/>
    <w:rsid w:val="00B5344B"/>
    <w:rsid w:val="00B54DEA"/>
    <w:rsid w:val="00B67B04"/>
    <w:rsid w:val="00B720C9"/>
    <w:rsid w:val="00B8046D"/>
    <w:rsid w:val="00B85DCE"/>
    <w:rsid w:val="00B9451F"/>
    <w:rsid w:val="00B9470F"/>
    <w:rsid w:val="00BA1C79"/>
    <w:rsid w:val="00BA30A6"/>
    <w:rsid w:val="00BA76C5"/>
    <w:rsid w:val="00BB0020"/>
    <w:rsid w:val="00BB5E06"/>
    <w:rsid w:val="00BB7F21"/>
    <w:rsid w:val="00BC04C0"/>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23C9D"/>
    <w:rsid w:val="00C3097A"/>
    <w:rsid w:val="00C30F9B"/>
    <w:rsid w:val="00C401B2"/>
    <w:rsid w:val="00C40C58"/>
    <w:rsid w:val="00C455C1"/>
    <w:rsid w:val="00C51AED"/>
    <w:rsid w:val="00C51B46"/>
    <w:rsid w:val="00C52099"/>
    <w:rsid w:val="00C60866"/>
    <w:rsid w:val="00C62347"/>
    <w:rsid w:val="00C71989"/>
    <w:rsid w:val="00C73A2D"/>
    <w:rsid w:val="00C757B1"/>
    <w:rsid w:val="00C75A90"/>
    <w:rsid w:val="00C75C8E"/>
    <w:rsid w:val="00C770CB"/>
    <w:rsid w:val="00C772E0"/>
    <w:rsid w:val="00C80D20"/>
    <w:rsid w:val="00C82058"/>
    <w:rsid w:val="00C82B9E"/>
    <w:rsid w:val="00C82D19"/>
    <w:rsid w:val="00C84A3E"/>
    <w:rsid w:val="00C90C99"/>
    <w:rsid w:val="00C953CC"/>
    <w:rsid w:val="00CA0B94"/>
    <w:rsid w:val="00CA1C7D"/>
    <w:rsid w:val="00CA2760"/>
    <w:rsid w:val="00CA51EA"/>
    <w:rsid w:val="00CA58CA"/>
    <w:rsid w:val="00CB1AF9"/>
    <w:rsid w:val="00CB4F6E"/>
    <w:rsid w:val="00CB5AC7"/>
    <w:rsid w:val="00CB629B"/>
    <w:rsid w:val="00CB7154"/>
    <w:rsid w:val="00CC2721"/>
    <w:rsid w:val="00CC3F38"/>
    <w:rsid w:val="00CD2214"/>
    <w:rsid w:val="00CD2C95"/>
    <w:rsid w:val="00CD2E14"/>
    <w:rsid w:val="00CE0337"/>
    <w:rsid w:val="00CE0B44"/>
    <w:rsid w:val="00CE1533"/>
    <w:rsid w:val="00CE1842"/>
    <w:rsid w:val="00CE25A6"/>
    <w:rsid w:val="00CE2E88"/>
    <w:rsid w:val="00CE4CB3"/>
    <w:rsid w:val="00CE4D81"/>
    <w:rsid w:val="00CE772F"/>
    <w:rsid w:val="00CF0AAE"/>
    <w:rsid w:val="00D00DC7"/>
    <w:rsid w:val="00D02267"/>
    <w:rsid w:val="00D02624"/>
    <w:rsid w:val="00D02B07"/>
    <w:rsid w:val="00D038CC"/>
    <w:rsid w:val="00D103E0"/>
    <w:rsid w:val="00D11EE6"/>
    <w:rsid w:val="00D12249"/>
    <w:rsid w:val="00D13400"/>
    <w:rsid w:val="00D1484A"/>
    <w:rsid w:val="00D14D00"/>
    <w:rsid w:val="00D15099"/>
    <w:rsid w:val="00D155F4"/>
    <w:rsid w:val="00D216A2"/>
    <w:rsid w:val="00D22848"/>
    <w:rsid w:val="00D23E3C"/>
    <w:rsid w:val="00D33B64"/>
    <w:rsid w:val="00D37C52"/>
    <w:rsid w:val="00D40421"/>
    <w:rsid w:val="00D40BE9"/>
    <w:rsid w:val="00D42185"/>
    <w:rsid w:val="00D454D1"/>
    <w:rsid w:val="00D47EC2"/>
    <w:rsid w:val="00D50796"/>
    <w:rsid w:val="00D508A3"/>
    <w:rsid w:val="00D52523"/>
    <w:rsid w:val="00D52845"/>
    <w:rsid w:val="00D55AF9"/>
    <w:rsid w:val="00D652AB"/>
    <w:rsid w:val="00D65822"/>
    <w:rsid w:val="00D70032"/>
    <w:rsid w:val="00D70393"/>
    <w:rsid w:val="00D722B1"/>
    <w:rsid w:val="00D81C38"/>
    <w:rsid w:val="00D82BC1"/>
    <w:rsid w:val="00D84DF5"/>
    <w:rsid w:val="00D853E5"/>
    <w:rsid w:val="00D8736A"/>
    <w:rsid w:val="00D95A27"/>
    <w:rsid w:val="00D964A0"/>
    <w:rsid w:val="00DA0680"/>
    <w:rsid w:val="00DA06CE"/>
    <w:rsid w:val="00DA079A"/>
    <w:rsid w:val="00DA2D12"/>
    <w:rsid w:val="00DA3E13"/>
    <w:rsid w:val="00DA4BB6"/>
    <w:rsid w:val="00DA6EE6"/>
    <w:rsid w:val="00DB0F50"/>
    <w:rsid w:val="00DB13D3"/>
    <w:rsid w:val="00DB3700"/>
    <w:rsid w:val="00DB4029"/>
    <w:rsid w:val="00DC0FDF"/>
    <w:rsid w:val="00DC1D13"/>
    <w:rsid w:val="00DC3BF8"/>
    <w:rsid w:val="00DC7083"/>
    <w:rsid w:val="00DD0E74"/>
    <w:rsid w:val="00DD2171"/>
    <w:rsid w:val="00DE63F5"/>
    <w:rsid w:val="00DF0547"/>
    <w:rsid w:val="00DF1E25"/>
    <w:rsid w:val="00DF26F8"/>
    <w:rsid w:val="00DF5361"/>
    <w:rsid w:val="00E0384D"/>
    <w:rsid w:val="00E04302"/>
    <w:rsid w:val="00E04B08"/>
    <w:rsid w:val="00E04DFC"/>
    <w:rsid w:val="00E055CD"/>
    <w:rsid w:val="00E06C59"/>
    <w:rsid w:val="00E165D9"/>
    <w:rsid w:val="00E171C4"/>
    <w:rsid w:val="00E17295"/>
    <w:rsid w:val="00E2078D"/>
    <w:rsid w:val="00E2311B"/>
    <w:rsid w:val="00E3014F"/>
    <w:rsid w:val="00E360E2"/>
    <w:rsid w:val="00E3765C"/>
    <w:rsid w:val="00E40B50"/>
    <w:rsid w:val="00E40B9D"/>
    <w:rsid w:val="00E41479"/>
    <w:rsid w:val="00E50082"/>
    <w:rsid w:val="00E51CA1"/>
    <w:rsid w:val="00E57C31"/>
    <w:rsid w:val="00E73EEB"/>
    <w:rsid w:val="00E8003C"/>
    <w:rsid w:val="00E81637"/>
    <w:rsid w:val="00E82BD8"/>
    <w:rsid w:val="00E837A4"/>
    <w:rsid w:val="00E83B53"/>
    <w:rsid w:val="00E84945"/>
    <w:rsid w:val="00E87CFF"/>
    <w:rsid w:val="00E904DA"/>
    <w:rsid w:val="00E927D6"/>
    <w:rsid w:val="00E92E20"/>
    <w:rsid w:val="00E93593"/>
    <w:rsid w:val="00E946EA"/>
    <w:rsid w:val="00E94F3C"/>
    <w:rsid w:val="00E95F32"/>
    <w:rsid w:val="00E97521"/>
    <w:rsid w:val="00EA06DA"/>
    <w:rsid w:val="00EA11D0"/>
    <w:rsid w:val="00EA64C3"/>
    <w:rsid w:val="00EB08A8"/>
    <w:rsid w:val="00EB1DEC"/>
    <w:rsid w:val="00EB3BF9"/>
    <w:rsid w:val="00EB665A"/>
    <w:rsid w:val="00EC4F36"/>
    <w:rsid w:val="00EC559E"/>
    <w:rsid w:val="00EC5B71"/>
    <w:rsid w:val="00EC7374"/>
    <w:rsid w:val="00ED046B"/>
    <w:rsid w:val="00ED534C"/>
    <w:rsid w:val="00ED6A03"/>
    <w:rsid w:val="00ED7211"/>
    <w:rsid w:val="00EE0B17"/>
    <w:rsid w:val="00EE24A1"/>
    <w:rsid w:val="00EE49C5"/>
    <w:rsid w:val="00EE55BB"/>
    <w:rsid w:val="00EE7AD2"/>
    <w:rsid w:val="00EF096F"/>
    <w:rsid w:val="00EF1A03"/>
    <w:rsid w:val="00EF50BD"/>
    <w:rsid w:val="00F00A09"/>
    <w:rsid w:val="00F03A62"/>
    <w:rsid w:val="00F04101"/>
    <w:rsid w:val="00F06C88"/>
    <w:rsid w:val="00F07C39"/>
    <w:rsid w:val="00F10525"/>
    <w:rsid w:val="00F109E9"/>
    <w:rsid w:val="00F20B9D"/>
    <w:rsid w:val="00F22F57"/>
    <w:rsid w:val="00F25422"/>
    <w:rsid w:val="00F2655C"/>
    <w:rsid w:val="00F26DAE"/>
    <w:rsid w:val="00F27221"/>
    <w:rsid w:val="00F31A37"/>
    <w:rsid w:val="00F320D8"/>
    <w:rsid w:val="00F35AF7"/>
    <w:rsid w:val="00F3620B"/>
    <w:rsid w:val="00F404A1"/>
    <w:rsid w:val="00F42973"/>
    <w:rsid w:val="00F43191"/>
    <w:rsid w:val="00F454C3"/>
    <w:rsid w:val="00F4584A"/>
    <w:rsid w:val="00F46362"/>
    <w:rsid w:val="00F4676B"/>
    <w:rsid w:val="00F46E57"/>
    <w:rsid w:val="00F50350"/>
    <w:rsid w:val="00F52AD1"/>
    <w:rsid w:val="00F5483F"/>
    <w:rsid w:val="00F57DEE"/>
    <w:rsid w:val="00F613B4"/>
    <w:rsid w:val="00F62FD6"/>
    <w:rsid w:val="00F6542D"/>
    <w:rsid w:val="00F66C5B"/>
    <w:rsid w:val="00F71E5A"/>
    <w:rsid w:val="00F72623"/>
    <w:rsid w:val="00F73828"/>
    <w:rsid w:val="00F7786A"/>
    <w:rsid w:val="00F80B6C"/>
    <w:rsid w:val="00F81366"/>
    <w:rsid w:val="00F86F62"/>
    <w:rsid w:val="00F905C8"/>
    <w:rsid w:val="00F90BA4"/>
    <w:rsid w:val="00FA1103"/>
    <w:rsid w:val="00FA356B"/>
    <w:rsid w:val="00FA5284"/>
    <w:rsid w:val="00FB4B22"/>
    <w:rsid w:val="00FC205B"/>
    <w:rsid w:val="00FC2825"/>
    <w:rsid w:val="00FC39B0"/>
    <w:rsid w:val="00FC4E5F"/>
    <w:rsid w:val="00FC70FB"/>
    <w:rsid w:val="00FC76D1"/>
    <w:rsid w:val="00FC7D83"/>
    <w:rsid w:val="00FC7F5B"/>
    <w:rsid w:val="00FD04E8"/>
    <w:rsid w:val="00FD0686"/>
    <w:rsid w:val="00FD18E3"/>
    <w:rsid w:val="00FD20D2"/>
    <w:rsid w:val="00FD5D3A"/>
    <w:rsid w:val="00FD6410"/>
    <w:rsid w:val="00FE0852"/>
    <w:rsid w:val="00FE2D67"/>
    <w:rsid w:val="00FE3AF1"/>
    <w:rsid w:val="00FF2001"/>
    <w:rsid w:val="00FF51FF"/>
    <w:rsid w:val="00FF56D2"/>
    <w:rsid w:val="00FF757B"/>
    <w:rsid w:val="02986A6F"/>
    <w:rsid w:val="0571AAFD"/>
    <w:rsid w:val="07D0DDB9"/>
    <w:rsid w:val="0B622C0A"/>
    <w:rsid w:val="0BDE8238"/>
    <w:rsid w:val="0DE42BC0"/>
    <w:rsid w:val="14581407"/>
    <w:rsid w:val="1818F80E"/>
    <w:rsid w:val="1B0E407F"/>
    <w:rsid w:val="1BD6A76D"/>
    <w:rsid w:val="220705AA"/>
    <w:rsid w:val="2ED362BA"/>
    <w:rsid w:val="324D5D4A"/>
    <w:rsid w:val="34C39868"/>
    <w:rsid w:val="34E1C314"/>
    <w:rsid w:val="3C91CEAD"/>
    <w:rsid w:val="3DDE2D94"/>
    <w:rsid w:val="3F4FAC10"/>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DD1DE8B8-A619-4CAF-94F7-C7BAB8F9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ind w:left="720"/>
      <w:contextualSpacing/>
    </w:pPr>
  </w:style>
  <w:style w:type="paragraph" w:customStyle="1" w:styleId="NO">
    <w:name w:val="NO"/>
    <w:basedOn w:val="Normal"/>
    <w:link w:val="NOChar"/>
    <w:qFormat/>
    <w:rsid w:val="005E39A9"/>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5E39A9"/>
    <w:rPr>
      <w:rFonts w:eastAsia="Times New Roman"/>
      <w:lang w:val="en-GB" w:eastAsia="en-GB"/>
    </w:rPr>
  </w:style>
  <w:style w:type="character" w:customStyle="1" w:styleId="B1Char">
    <w:name w:val="B1 Char"/>
    <w:link w:val="B1"/>
    <w:qFormat/>
    <w:rsid w:val="007B790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RBI5PAMIO524-1616901215-43223</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https://nokia.sharepoint.com/sites/gxp/_layouts/15/DocIdRedir.aspx?ID=RBI5PAMIO524-1616901215-43223</Url>
      <Description>RBI5PAMIO524-1616901215-43223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FD78C-001C-4800-9C34-9CCFAC709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3</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 Lou</cp:lastModifiedBy>
  <cp:revision>10</cp:revision>
  <dcterms:created xsi:type="dcterms:W3CDTF">2025-05-08T14:49:00Z</dcterms:created>
  <dcterms:modified xsi:type="dcterms:W3CDTF">2025-05-09T18:28:00Z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d954f7de-0286-4d29-ac28-650d74dcc98d</vt:lpwstr>
  </property>
</Properties>
</file>